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99E25" w14:textId="32D04FA2" w:rsidR="007401F7" w:rsidRPr="00A745F7" w:rsidRDefault="007401F7" w:rsidP="007401F7">
      <w:pPr>
        <w:spacing w:after="0" w:line="240" w:lineRule="auto"/>
        <w:ind w:left="0" w:right="0" w:firstLine="0"/>
        <w:jc w:val="left"/>
        <w:rPr>
          <w:rFonts w:ascii="Open Sans" w:hAnsi="Open Sans" w:cs="Open Sans"/>
          <w:b/>
          <w:color w:val="auto"/>
          <w:sz w:val="20"/>
        </w:rPr>
      </w:pPr>
      <w:r w:rsidRPr="00A745F7">
        <w:rPr>
          <w:rFonts w:ascii="Open Sans" w:hAnsi="Open Sans" w:cs="Open Sans"/>
          <w:b/>
          <w:color w:val="auto"/>
          <w:sz w:val="20"/>
        </w:rPr>
        <w:t>Stan na dzień sporządzenia prospektu informacyjnego</w:t>
      </w:r>
      <w:r w:rsidR="00CD609F" w:rsidRPr="00A745F7">
        <w:rPr>
          <w:rFonts w:ascii="Open Sans" w:hAnsi="Open Sans" w:cs="Open Sans"/>
          <w:b/>
          <w:color w:val="auto"/>
          <w:sz w:val="20"/>
        </w:rPr>
        <w:tab/>
      </w:r>
      <w:r w:rsidR="00CD609F" w:rsidRPr="00A745F7">
        <w:rPr>
          <w:rFonts w:ascii="Open Sans" w:hAnsi="Open Sans" w:cs="Open Sans"/>
          <w:b/>
          <w:color w:val="auto"/>
          <w:sz w:val="20"/>
        </w:rPr>
        <w:tab/>
      </w:r>
      <w:r w:rsidR="00CD609F" w:rsidRPr="00A745F7">
        <w:rPr>
          <w:rFonts w:ascii="Open Sans" w:hAnsi="Open Sans" w:cs="Open Sans"/>
          <w:b/>
          <w:color w:val="auto"/>
          <w:sz w:val="20"/>
        </w:rPr>
        <w:tab/>
      </w:r>
      <w:r w:rsidR="00CD609F" w:rsidRPr="00A745F7">
        <w:rPr>
          <w:rFonts w:ascii="Open Sans" w:hAnsi="Open Sans" w:cs="Open Sans"/>
          <w:b/>
          <w:color w:val="auto"/>
          <w:sz w:val="20"/>
        </w:rPr>
        <w:tab/>
      </w:r>
      <w:r w:rsidR="006738D3">
        <w:rPr>
          <w:rFonts w:ascii="Open Sans" w:hAnsi="Open Sans" w:cs="Open Sans"/>
          <w:b/>
          <w:color w:val="auto"/>
          <w:sz w:val="20"/>
        </w:rPr>
        <w:t>16</w:t>
      </w:r>
      <w:r w:rsidR="00564812">
        <w:rPr>
          <w:rFonts w:ascii="Open Sans" w:hAnsi="Open Sans" w:cs="Open Sans"/>
          <w:b/>
          <w:color w:val="auto"/>
          <w:sz w:val="20"/>
        </w:rPr>
        <w:t>.02</w:t>
      </w:r>
      <w:r w:rsidR="00690A8B">
        <w:rPr>
          <w:rFonts w:ascii="Open Sans" w:hAnsi="Open Sans" w:cs="Open Sans"/>
          <w:b/>
          <w:color w:val="auto"/>
          <w:sz w:val="20"/>
        </w:rPr>
        <w:t>.2026</w:t>
      </w:r>
      <w:r w:rsidR="00590AB0">
        <w:rPr>
          <w:rFonts w:ascii="Open Sans" w:hAnsi="Open Sans" w:cs="Open Sans"/>
          <w:b/>
          <w:color w:val="auto"/>
          <w:sz w:val="20"/>
        </w:rPr>
        <w:t xml:space="preserve"> r.</w:t>
      </w:r>
    </w:p>
    <w:p w14:paraId="3134A7FE" w14:textId="77777777" w:rsidR="007401F7" w:rsidRPr="00A745F7" w:rsidRDefault="007401F7" w:rsidP="00F67FAF">
      <w:pPr>
        <w:spacing w:after="0" w:line="240" w:lineRule="auto"/>
        <w:ind w:left="0" w:right="0" w:firstLine="0"/>
        <w:jc w:val="center"/>
        <w:rPr>
          <w:rFonts w:ascii="Open Sans" w:hAnsi="Open Sans" w:cs="Open Sans"/>
          <w:color w:val="auto"/>
        </w:rPr>
      </w:pPr>
    </w:p>
    <w:p w14:paraId="4C1D77BD" w14:textId="77777777" w:rsidR="008F2A1C" w:rsidRPr="00A745F7" w:rsidRDefault="006E61DF" w:rsidP="00F67FAF">
      <w:pPr>
        <w:spacing w:after="0" w:line="240" w:lineRule="auto"/>
        <w:ind w:left="0" w:right="0" w:firstLine="0"/>
        <w:jc w:val="center"/>
        <w:rPr>
          <w:rFonts w:ascii="Open Sans" w:hAnsi="Open Sans" w:cs="Open Sans"/>
          <w:color w:val="auto"/>
        </w:rPr>
      </w:pPr>
      <w:r w:rsidRPr="00A745F7">
        <w:rPr>
          <w:rFonts w:ascii="Open Sans" w:hAnsi="Open Sans" w:cs="Open Sans"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3C4A6CF0" wp14:editId="0E4219B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88920" cy="1013460"/>
            <wp:effectExtent l="0" t="0" r="0" b="0"/>
            <wp:wrapSquare wrapText="bothSides"/>
            <wp:docPr id="1" name="Obraz 1" descr="C:\Dropbox\Melpi\Logo Melpi\logo_melpi_napis_z_bok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ropbox\Melpi\Logo Melpi\logo_melpi_napis_z_boku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670" cy="101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-Siatka1"/>
        <w:tblpPr w:vertAnchor="page" w:horzAnchor="page" w:tblpX="8029" w:tblpY="1497"/>
        <w:tblOverlap w:val="never"/>
        <w:tblW w:w="3329" w:type="dxa"/>
        <w:tblInd w:w="0" w:type="dxa"/>
        <w:tblCellMar>
          <w:left w:w="152" w:type="dxa"/>
          <w:right w:w="150" w:type="dxa"/>
        </w:tblCellMar>
        <w:tblLook w:val="04A0" w:firstRow="1" w:lastRow="0" w:firstColumn="1" w:lastColumn="0" w:noHBand="0" w:noVBand="1"/>
      </w:tblPr>
      <w:tblGrid>
        <w:gridCol w:w="3389"/>
      </w:tblGrid>
      <w:tr w:rsidR="00A745F7" w:rsidRPr="00A745F7" w14:paraId="6F4FEDBA" w14:textId="77777777" w:rsidTr="006E61DF">
        <w:trPr>
          <w:trHeight w:val="1102"/>
        </w:trPr>
        <w:tc>
          <w:tcPr>
            <w:tcW w:w="3329" w:type="dxa"/>
            <w:vAlign w:val="center"/>
          </w:tcPr>
          <w:p w14:paraId="21877DE8" w14:textId="77777777" w:rsidR="00C95A26" w:rsidRPr="00A745F7" w:rsidRDefault="006E61DF" w:rsidP="00C95A26">
            <w:pPr>
              <w:spacing w:after="0" w:line="240" w:lineRule="auto"/>
              <w:ind w:left="0" w:right="0" w:firstLine="0"/>
              <w:jc w:val="right"/>
              <w:rPr>
                <w:rFonts w:ascii="Open Sans" w:hAnsi="Open Sans" w:cs="Open Sans"/>
                <w:color w:val="auto"/>
                <w:sz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</w:rPr>
              <w:t>…………</w:t>
            </w:r>
            <w:r w:rsidR="00C95A26" w:rsidRPr="00A745F7">
              <w:rPr>
                <w:rFonts w:ascii="Open Sans" w:hAnsi="Open Sans" w:cs="Open Sans"/>
                <w:color w:val="auto"/>
                <w:sz w:val="20"/>
              </w:rPr>
              <w:t>.</w:t>
            </w:r>
            <w:r w:rsidRPr="00A745F7">
              <w:rPr>
                <w:rFonts w:ascii="Open Sans" w:hAnsi="Open Sans" w:cs="Open Sans"/>
                <w:color w:val="auto"/>
                <w:sz w:val="20"/>
              </w:rPr>
              <w:t>……</w:t>
            </w:r>
            <w:r w:rsidR="004949B6" w:rsidRPr="00A745F7">
              <w:rPr>
                <w:rFonts w:ascii="Open Sans" w:hAnsi="Open Sans" w:cs="Open Sans"/>
                <w:color w:val="auto"/>
                <w:sz w:val="20"/>
              </w:rPr>
              <w:t>……</w:t>
            </w:r>
            <w:r w:rsidR="007401F7" w:rsidRPr="00A745F7">
              <w:rPr>
                <w:rFonts w:ascii="Open Sans" w:hAnsi="Open Sans" w:cs="Open Sans"/>
                <w:color w:val="auto"/>
                <w:sz w:val="20"/>
              </w:rPr>
              <w:t>………………………….</w:t>
            </w:r>
            <w:r w:rsidR="00C95A26" w:rsidRPr="00A745F7">
              <w:rPr>
                <w:rFonts w:ascii="Open Sans" w:hAnsi="Open Sans" w:cs="Open Sans"/>
                <w:color w:val="auto"/>
                <w:sz w:val="20"/>
              </w:rPr>
              <w:t>…</w:t>
            </w:r>
          </w:p>
          <w:p w14:paraId="65F5E480" w14:textId="5EF6D16D" w:rsidR="007401F7" w:rsidRPr="00A745F7" w:rsidRDefault="00A3273D" w:rsidP="007401F7">
            <w:pPr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6"/>
              </w:rPr>
            </w:pPr>
            <w:r>
              <w:rPr>
                <w:rFonts w:ascii="Open Sans" w:hAnsi="Open Sans" w:cs="Open Sans"/>
                <w:color w:val="auto"/>
                <w:sz w:val="16"/>
              </w:rPr>
              <w:t>d</w:t>
            </w:r>
            <w:r w:rsidR="007401F7" w:rsidRPr="00A745F7">
              <w:rPr>
                <w:rFonts w:ascii="Open Sans" w:hAnsi="Open Sans" w:cs="Open Sans"/>
                <w:color w:val="auto"/>
                <w:sz w:val="16"/>
              </w:rPr>
              <w:t>ata sporządzenia prospektu</w:t>
            </w:r>
            <w:r>
              <w:rPr>
                <w:rFonts w:ascii="Open Sans" w:hAnsi="Open Sans" w:cs="Open Sans"/>
                <w:color w:val="auto"/>
                <w:sz w:val="16"/>
              </w:rPr>
              <w:t xml:space="preserve"> informacyjnego</w:t>
            </w:r>
          </w:p>
          <w:p w14:paraId="254BFDAF" w14:textId="77777777" w:rsidR="00F67FAF" w:rsidRPr="00A745F7" w:rsidRDefault="00F67FAF" w:rsidP="00C95A26">
            <w:pPr>
              <w:spacing w:after="0" w:line="240" w:lineRule="auto"/>
              <w:ind w:left="0" w:right="0" w:firstLine="0"/>
              <w:jc w:val="right"/>
              <w:rPr>
                <w:rFonts w:ascii="Open Sans" w:hAnsi="Open Sans" w:cs="Open Sans"/>
                <w:color w:val="auto"/>
              </w:rPr>
            </w:pPr>
          </w:p>
        </w:tc>
      </w:tr>
    </w:tbl>
    <w:p w14:paraId="685FD987" w14:textId="77777777" w:rsidR="006E61DF" w:rsidRPr="00A745F7" w:rsidRDefault="006E61DF" w:rsidP="00F67FAF">
      <w:pPr>
        <w:spacing w:after="0" w:line="240" w:lineRule="auto"/>
        <w:ind w:left="0" w:right="0" w:firstLine="0"/>
        <w:jc w:val="center"/>
        <w:rPr>
          <w:rFonts w:ascii="Open Sans" w:hAnsi="Open Sans" w:cs="Open Sans"/>
          <w:b/>
          <w:color w:val="auto"/>
        </w:rPr>
      </w:pPr>
    </w:p>
    <w:p w14:paraId="4028EBAE" w14:textId="77777777" w:rsidR="006E61DF" w:rsidRPr="00A745F7" w:rsidRDefault="006E61DF" w:rsidP="00F67FAF">
      <w:pPr>
        <w:spacing w:after="0" w:line="240" w:lineRule="auto"/>
        <w:ind w:left="0" w:right="0" w:firstLine="0"/>
        <w:jc w:val="center"/>
        <w:rPr>
          <w:rFonts w:ascii="Open Sans" w:hAnsi="Open Sans" w:cs="Open Sans"/>
          <w:b/>
          <w:color w:val="auto"/>
        </w:rPr>
      </w:pPr>
    </w:p>
    <w:p w14:paraId="7CE651AB" w14:textId="77777777" w:rsidR="006E61DF" w:rsidRPr="00A745F7" w:rsidRDefault="006E61DF" w:rsidP="00F67FAF">
      <w:pPr>
        <w:spacing w:after="0" w:line="240" w:lineRule="auto"/>
        <w:ind w:left="0" w:right="0" w:firstLine="0"/>
        <w:jc w:val="center"/>
        <w:rPr>
          <w:rFonts w:ascii="Open Sans" w:hAnsi="Open Sans" w:cs="Open Sans"/>
          <w:b/>
          <w:color w:val="auto"/>
        </w:rPr>
      </w:pPr>
    </w:p>
    <w:p w14:paraId="2AD7F6B2" w14:textId="77777777" w:rsidR="006E61DF" w:rsidRPr="00A745F7" w:rsidRDefault="006E61DF" w:rsidP="00F67FAF">
      <w:pPr>
        <w:spacing w:after="0" w:line="240" w:lineRule="auto"/>
        <w:ind w:left="0" w:right="0" w:firstLine="0"/>
        <w:jc w:val="center"/>
        <w:rPr>
          <w:rFonts w:ascii="Open Sans" w:hAnsi="Open Sans" w:cs="Open Sans"/>
          <w:b/>
          <w:color w:val="auto"/>
        </w:rPr>
      </w:pPr>
    </w:p>
    <w:p w14:paraId="3A1FE1F5" w14:textId="77777777" w:rsidR="006E61DF" w:rsidRDefault="006E61DF" w:rsidP="00F67FAF">
      <w:pPr>
        <w:spacing w:after="0" w:line="240" w:lineRule="auto"/>
        <w:ind w:left="0" w:right="0" w:firstLine="0"/>
        <w:jc w:val="center"/>
        <w:rPr>
          <w:rFonts w:ascii="Open Sans" w:hAnsi="Open Sans" w:cs="Open Sans"/>
          <w:b/>
          <w:color w:val="auto"/>
        </w:rPr>
      </w:pPr>
    </w:p>
    <w:p w14:paraId="5B51647F" w14:textId="77777777" w:rsidR="005D306D" w:rsidRDefault="005D306D" w:rsidP="00F67FAF">
      <w:pPr>
        <w:spacing w:after="0" w:line="240" w:lineRule="auto"/>
        <w:ind w:left="0" w:right="0" w:firstLine="0"/>
        <w:jc w:val="center"/>
        <w:rPr>
          <w:rFonts w:ascii="Open Sans" w:hAnsi="Open Sans" w:cs="Open Sans"/>
          <w:b/>
          <w:color w:val="auto"/>
        </w:rPr>
      </w:pPr>
    </w:p>
    <w:p w14:paraId="18B474CE" w14:textId="77777777" w:rsidR="005D306D" w:rsidRDefault="005D306D" w:rsidP="00F67FAF">
      <w:pPr>
        <w:spacing w:after="0" w:line="240" w:lineRule="auto"/>
        <w:ind w:left="0" w:right="0" w:firstLine="0"/>
        <w:jc w:val="center"/>
        <w:rPr>
          <w:rFonts w:ascii="Open Sans" w:hAnsi="Open Sans" w:cs="Open Sans"/>
          <w:b/>
          <w:color w:val="auto"/>
        </w:rPr>
      </w:pPr>
    </w:p>
    <w:p w14:paraId="1BC6B9EE" w14:textId="77777777" w:rsidR="005D306D" w:rsidRDefault="005D306D" w:rsidP="00F67FAF">
      <w:pPr>
        <w:spacing w:after="0" w:line="240" w:lineRule="auto"/>
        <w:ind w:left="0" w:right="0" w:firstLine="0"/>
        <w:jc w:val="center"/>
        <w:rPr>
          <w:rFonts w:ascii="Open Sans" w:hAnsi="Open Sans" w:cs="Open Sans"/>
          <w:b/>
          <w:color w:val="auto"/>
        </w:rPr>
      </w:pPr>
    </w:p>
    <w:p w14:paraId="35DC567B" w14:textId="77777777" w:rsidR="005D306D" w:rsidRDefault="005D306D" w:rsidP="00F67FAF">
      <w:pPr>
        <w:spacing w:after="0" w:line="240" w:lineRule="auto"/>
        <w:ind w:left="0" w:right="0" w:firstLine="0"/>
        <w:jc w:val="center"/>
        <w:rPr>
          <w:rFonts w:ascii="Open Sans" w:hAnsi="Open Sans" w:cs="Open Sans"/>
          <w:b/>
          <w:color w:val="auto"/>
        </w:rPr>
      </w:pPr>
    </w:p>
    <w:p w14:paraId="39A5D49C" w14:textId="77777777" w:rsidR="005D306D" w:rsidRDefault="005D306D" w:rsidP="00F67FAF">
      <w:pPr>
        <w:spacing w:after="0" w:line="240" w:lineRule="auto"/>
        <w:ind w:left="0" w:right="0" w:firstLine="0"/>
        <w:jc w:val="center"/>
        <w:rPr>
          <w:rFonts w:ascii="Open Sans" w:hAnsi="Open Sans" w:cs="Open Sans"/>
          <w:b/>
          <w:color w:val="auto"/>
        </w:rPr>
      </w:pPr>
    </w:p>
    <w:p w14:paraId="35C7EBD0" w14:textId="77777777" w:rsidR="005D306D" w:rsidRPr="00A745F7" w:rsidRDefault="005D306D" w:rsidP="00F67FAF">
      <w:pPr>
        <w:spacing w:after="0" w:line="240" w:lineRule="auto"/>
        <w:ind w:left="0" w:right="0" w:firstLine="0"/>
        <w:jc w:val="center"/>
        <w:rPr>
          <w:rFonts w:ascii="Open Sans" w:hAnsi="Open Sans" w:cs="Open Sans"/>
          <w:b/>
          <w:color w:val="auto"/>
        </w:rPr>
      </w:pPr>
    </w:p>
    <w:p w14:paraId="742C3EEE" w14:textId="77777777" w:rsidR="008F2A1C" w:rsidRPr="00A745F7" w:rsidRDefault="00273B10" w:rsidP="00F67FAF">
      <w:pPr>
        <w:spacing w:after="0" w:line="240" w:lineRule="auto"/>
        <w:ind w:left="0" w:right="0" w:firstLine="0"/>
        <w:jc w:val="center"/>
        <w:rPr>
          <w:rFonts w:ascii="Open Sans" w:hAnsi="Open Sans" w:cs="Open Sans"/>
          <w:b/>
          <w:color w:val="auto"/>
          <w:sz w:val="32"/>
        </w:rPr>
      </w:pPr>
      <w:r w:rsidRPr="00A745F7">
        <w:rPr>
          <w:rFonts w:ascii="Open Sans" w:hAnsi="Open Sans" w:cs="Open Sans"/>
          <w:b/>
          <w:color w:val="auto"/>
        </w:rPr>
        <w:t xml:space="preserve"> </w:t>
      </w:r>
      <w:r w:rsidRPr="00A745F7">
        <w:rPr>
          <w:rFonts w:ascii="Open Sans" w:hAnsi="Open Sans" w:cs="Open Sans"/>
          <w:b/>
          <w:color w:val="auto"/>
          <w:sz w:val="32"/>
        </w:rPr>
        <w:t xml:space="preserve">PROSPEKT INFORMACYJNY  </w:t>
      </w:r>
    </w:p>
    <w:p w14:paraId="607722E0" w14:textId="277A2074" w:rsidR="009A3D5C" w:rsidRPr="00A745F7" w:rsidRDefault="009A3D5C" w:rsidP="00F67FAF">
      <w:pPr>
        <w:spacing w:after="0" w:line="240" w:lineRule="auto"/>
        <w:ind w:left="0" w:right="0" w:firstLine="0"/>
        <w:jc w:val="center"/>
        <w:rPr>
          <w:rFonts w:ascii="Open Sans" w:hAnsi="Open Sans" w:cs="Open Sans"/>
          <w:b/>
          <w:color w:val="auto"/>
          <w:szCs w:val="24"/>
        </w:rPr>
      </w:pPr>
      <w:r w:rsidRPr="00A745F7">
        <w:rPr>
          <w:rFonts w:ascii="Open Sans" w:hAnsi="Open Sans" w:cs="Open Sans"/>
          <w:b/>
          <w:color w:val="auto"/>
          <w:szCs w:val="24"/>
        </w:rPr>
        <w:t xml:space="preserve">Inwestycja: </w:t>
      </w:r>
      <w:r w:rsidR="00A3273D">
        <w:rPr>
          <w:rFonts w:ascii="Open Sans" w:hAnsi="Open Sans" w:cs="Open Sans"/>
          <w:b/>
          <w:color w:val="auto"/>
          <w:szCs w:val="24"/>
        </w:rPr>
        <w:t>Osiedle Amsterdam</w:t>
      </w:r>
      <w:r w:rsidR="00A93EF8">
        <w:rPr>
          <w:rFonts w:ascii="Open Sans" w:hAnsi="Open Sans" w:cs="Open Sans"/>
          <w:b/>
          <w:color w:val="auto"/>
          <w:szCs w:val="24"/>
        </w:rPr>
        <w:t xml:space="preserve"> II</w:t>
      </w:r>
      <w:r w:rsidR="00690A8B">
        <w:rPr>
          <w:rFonts w:ascii="Open Sans" w:hAnsi="Open Sans" w:cs="Open Sans"/>
          <w:b/>
          <w:color w:val="auto"/>
          <w:szCs w:val="24"/>
        </w:rPr>
        <w:t>I</w:t>
      </w:r>
    </w:p>
    <w:p w14:paraId="70940856" w14:textId="77777777" w:rsidR="006638BD" w:rsidRDefault="006638BD" w:rsidP="00A3273D">
      <w:pPr>
        <w:spacing w:after="0" w:line="240" w:lineRule="auto"/>
        <w:ind w:left="0" w:right="39" w:firstLine="0"/>
        <w:jc w:val="left"/>
        <w:rPr>
          <w:rFonts w:ascii="Open Sans" w:hAnsi="Open Sans" w:cs="Open Sans"/>
          <w:b/>
          <w:color w:val="auto"/>
          <w:sz w:val="20"/>
          <w:szCs w:val="20"/>
        </w:rPr>
      </w:pPr>
    </w:p>
    <w:p w14:paraId="7A10C380" w14:textId="773E88AE" w:rsidR="006638BD" w:rsidRDefault="00A3273D" w:rsidP="008B7BCC">
      <w:pPr>
        <w:spacing w:after="0" w:line="240" w:lineRule="auto"/>
        <w:ind w:left="-5" w:right="39" w:hanging="10"/>
        <w:jc w:val="center"/>
        <w:rPr>
          <w:rFonts w:ascii="Open Sans" w:hAnsi="Open Sans" w:cs="Open Sans"/>
          <w:b/>
          <w:color w:val="auto"/>
          <w:sz w:val="20"/>
          <w:szCs w:val="20"/>
        </w:rPr>
      </w:pPr>
      <w:r>
        <w:rPr>
          <w:rFonts w:ascii="Open Sans" w:hAnsi="Open Sans" w:cs="Open Sans"/>
          <w:b/>
          <w:noProof/>
          <w:color w:val="auto"/>
          <w:sz w:val="20"/>
          <w:szCs w:val="20"/>
        </w:rPr>
        <w:drawing>
          <wp:inline distT="0" distB="0" distL="0" distR="0" wp14:anchorId="65D996C2" wp14:editId="4316ABA2">
            <wp:extent cx="5523230" cy="3780155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378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8F3DE" w14:textId="77777777" w:rsidR="006638BD" w:rsidRDefault="006638BD" w:rsidP="008B7BCC">
      <w:pPr>
        <w:spacing w:after="0" w:line="240" w:lineRule="auto"/>
        <w:ind w:left="0" w:right="39" w:firstLine="0"/>
        <w:jc w:val="left"/>
        <w:rPr>
          <w:rFonts w:ascii="Open Sans" w:hAnsi="Open Sans" w:cs="Open Sans"/>
          <w:b/>
          <w:color w:val="auto"/>
          <w:sz w:val="20"/>
          <w:szCs w:val="20"/>
        </w:rPr>
      </w:pPr>
    </w:p>
    <w:p w14:paraId="6E207AEA" w14:textId="149BF8BA" w:rsidR="006638BD" w:rsidRPr="00690A8B" w:rsidRDefault="00690A8B" w:rsidP="00690A8B">
      <w:pPr>
        <w:spacing w:after="0" w:line="240" w:lineRule="auto"/>
        <w:ind w:left="-5" w:right="39" w:hanging="10"/>
        <w:jc w:val="center"/>
        <w:rPr>
          <w:rFonts w:ascii="Open Sans" w:hAnsi="Open Sans" w:cs="Open Sans"/>
          <w:b/>
          <w:i/>
          <w:iCs/>
          <w:color w:val="auto"/>
          <w:sz w:val="22"/>
        </w:rPr>
      </w:pPr>
      <w:r w:rsidRPr="00690A8B">
        <w:rPr>
          <w:rFonts w:ascii="Open Sans" w:hAnsi="Open Sans" w:cs="Open Sans"/>
          <w:i/>
          <w:iCs/>
          <w:sz w:val="20"/>
          <w:szCs w:val="20"/>
        </w:rPr>
        <w:t>Budowa 6 budynków mieszkalnych jednorodzinnych dwulokalowych i 2 budynków mieszkalnych jednorodzinnych w zabudowie bliźniaczej wraz z miejscami postojowymi oraz instalacjami gazowymi wewnętrznymi i doziemnymi na dz. nr ew. 393/1, położonej w obrębie ewidencyjnym 0012 Sowlany w jednostce ewidencyjnej gm. Grabówka</w:t>
      </w:r>
    </w:p>
    <w:p w14:paraId="31F0E572" w14:textId="77777777" w:rsidR="00690A8B" w:rsidRDefault="00690A8B" w:rsidP="003E14D5">
      <w:pPr>
        <w:spacing w:after="0" w:line="240" w:lineRule="auto"/>
        <w:ind w:left="-5" w:right="39" w:hanging="10"/>
        <w:jc w:val="left"/>
        <w:rPr>
          <w:rFonts w:ascii="Open Sans" w:hAnsi="Open Sans" w:cs="Open Sans"/>
          <w:b/>
          <w:color w:val="auto"/>
          <w:sz w:val="20"/>
          <w:szCs w:val="20"/>
        </w:rPr>
      </w:pPr>
    </w:p>
    <w:p w14:paraId="5026B4FA" w14:textId="77777777" w:rsidR="00690A8B" w:rsidRDefault="00690A8B" w:rsidP="003E14D5">
      <w:pPr>
        <w:spacing w:after="0" w:line="240" w:lineRule="auto"/>
        <w:ind w:left="-5" w:right="39" w:hanging="10"/>
        <w:jc w:val="left"/>
        <w:rPr>
          <w:rFonts w:ascii="Open Sans" w:hAnsi="Open Sans" w:cs="Open Sans"/>
          <w:b/>
          <w:color w:val="auto"/>
          <w:sz w:val="20"/>
          <w:szCs w:val="20"/>
        </w:rPr>
      </w:pPr>
    </w:p>
    <w:p w14:paraId="3FF0E76A" w14:textId="77777777" w:rsidR="00690A8B" w:rsidRDefault="00690A8B" w:rsidP="003E14D5">
      <w:pPr>
        <w:spacing w:after="0" w:line="240" w:lineRule="auto"/>
        <w:ind w:left="-5" w:right="39" w:hanging="10"/>
        <w:jc w:val="left"/>
        <w:rPr>
          <w:rFonts w:ascii="Open Sans" w:hAnsi="Open Sans" w:cs="Open Sans"/>
          <w:b/>
          <w:color w:val="auto"/>
          <w:sz w:val="20"/>
          <w:szCs w:val="20"/>
        </w:rPr>
      </w:pPr>
    </w:p>
    <w:p w14:paraId="1D0F3671" w14:textId="67792393" w:rsidR="00690A8B" w:rsidRDefault="00690A8B">
      <w:pPr>
        <w:spacing w:after="160" w:line="259" w:lineRule="auto"/>
        <w:ind w:left="0" w:right="0" w:firstLine="0"/>
        <w:jc w:val="left"/>
        <w:rPr>
          <w:rFonts w:ascii="Open Sans" w:hAnsi="Open Sans" w:cs="Open Sans"/>
          <w:b/>
          <w:color w:val="auto"/>
          <w:sz w:val="20"/>
          <w:szCs w:val="20"/>
        </w:rPr>
      </w:pPr>
      <w:r>
        <w:rPr>
          <w:rFonts w:ascii="Open Sans" w:hAnsi="Open Sans" w:cs="Open Sans"/>
          <w:b/>
          <w:color w:val="auto"/>
          <w:sz w:val="20"/>
          <w:szCs w:val="20"/>
        </w:rPr>
        <w:br w:type="page"/>
      </w:r>
    </w:p>
    <w:p w14:paraId="6F18592B" w14:textId="77777777" w:rsidR="008F2A1C" w:rsidRPr="00A745F7" w:rsidRDefault="00273B10" w:rsidP="00690A8B">
      <w:pPr>
        <w:spacing w:after="0" w:line="240" w:lineRule="auto"/>
        <w:ind w:left="0" w:right="39" w:firstLine="0"/>
        <w:jc w:val="left"/>
        <w:rPr>
          <w:rFonts w:ascii="Open Sans" w:hAnsi="Open Sans" w:cs="Open Sans"/>
          <w:color w:val="auto"/>
          <w:sz w:val="20"/>
          <w:szCs w:val="20"/>
        </w:rPr>
      </w:pPr>
      <w:r w:rsidRPr="00A745F7">
        <w:rPr>
          <w:rFonts w:ascii="Open Sans" w:hAnsi="Open Sans" w:cs="Open Sans"/>
          <w:b/>
          <w:color w:val="auto"/>
          <w:sz w:val="20"/>
          <w:szCs w:val="20"/>
        </w:rPr>
        <w:lastRenderedPageBreak/>
        <w:t xml:space="preserve">CZĘŚĆ OGÓLNA </w:t>
      </w:r>
    </w:p>
    <w:p w14:paraId="1421B1B2" w14:textId="77777777" w:rsidR="008F2A1C" w:rsidRPr="00A745F7" w:rsidRDefault="00273B10" w:rsidP="003E14D5">
      <w:pPr>
        <w:spacing w:after="0" w:line="240" w:lineRule="auto"/>
        <w:ind w:left="0" w:right="0" w:firstLine="0"/>
        <w:jc w:val="left"/>
        <w:rPr>
          <w:rFonts w:ascii="Open Sans" w:hAnsi="Open Sans" w:cs="Open Sans"/>
          <w:color w:val="auto"/>
          <w:sz w:val="20"/>
          <w:szCs w:val="20"/>
        </w:rPr>
      </w:pPr>
      <w:r w:rsidRPr="00A745F7">
        <w:rPr>
          <w:rFonts w:ascii="Open Sans" w:hAnsi="Open Sans" w:cs="Open Sans"/>
          <w:b/>
          <w:color w:val="auto"/>
          <w:sz w:val="20"/>
          <w:szCs w:val="20"/>
        </w:rPr>
        <w:t xml:space="preserve"> </w:t>
      </w:r>
    </w:p>
    <w:p w14:paraId="6BAAC2DE" w14:textId="77777777" w:rsidR="008F2A1C" w:rsidRPr="00A745F7" w:rsidRDefault="00273B10" w:rsidP="003E14D5">
      <w:pPr>
        <w:pStyle w:val="Nagwek1"/>
        <w:spacing w:after="0" w:line="240" w:lineRule="auto"/>
        <w:ind w:left="426" w:right="39" w:hanging="426"/>
        <w:rPr>
          <w:rFonts w:ascii="Open Sans" w:hAnsi="Open Sans" w:cs="Open Sans"/>
          <w:color w:val="auto"/>
          <w:sz w:val="20"/>
          <w:szCs w:val="20"/>
        </w:rPr>
      </w:pPr>
      <w:r w:rsidRPr="00A745F7">
        <w:rPr>
          <w:rFonts w:ascii="Open Sans" w:hAnsi="Open Sans" w:cs="Open Sans"/>
          <w:color w:val="auto"/>
          <w:sz w:val="20"/>
          <w:szCs w:val="20"/>
        </w:rPr>
        <w:t>DANE IDENTYF</w:t>
      </w:r>
      <w:r w:rsidR="00F67FAF" w:rsidRPr="00A745F7">
        <w:rPr>
          <w:rFonts w:ascii="Open Sans" w:hAnsi="Open Sans" w:cs="Open Sans"/>
          <w:color w:val="auto"/>
          <w:sz w:val="20"/>
          <w:szCs w:val="20"/>
        </w:rPr>
        <w:t xml:space="preserve">IKACYJNE I KONTAKTOWE DOTYCZĄCE </w:t>
      </w:r>
      <w:r w:rsidRPr="00A745F7">
        <w:rPr>
          <w:rFonts w:ascii="Open Sans" w:hAnsi="Open Sans" w:cs="Open Sans"/>
          <w:color w:val="auto"/>
          <w:sz w:val="20"/>
          <w:szCs w:val="20"/>
        </w:rPr>
        <w:t xml:space="preserve">DEWELOPERA </w:t>
      </w:r>
    </w:p>
    <w:p w14:paraId="1102AA40" w14:textId="77777777" w:rsidR="00F67FAF" w:rsidRPr="00A745F7" w:rsidRDefault="00F67FAF" w:rsidP="003E14D5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</w:p>
    <w:tbl>
      <w:tblPr>
        <w:tblStyle w:val="Tabela-Siatka"/>
        <w:tblW w:w="10490" w:type="dxa"/>
        <w:tblInd w:w="-147" w:type="dxa"/>
        <w:tblLook w:val="04A0" w:firstRow="1" w:lastRow="0" w:firstColumn="1" w:lastColumn="0" w:noHBand="0" w:noVBand="1"/>
      </w:tblPr>
      <w:tblGrid>
        <w:gridCol w:w="3686"/>
        <w:gridCol w:w="3476"/>
        <w:gridCol w:w="3328"/>
      </w:tblGrid>
      <w:tr w:rsidR="00A745F7" w:rsidRPr="00A745F7" w14:paraId="68E5981A" w14:textId="77777777" w:rsidTr="00CA6911">
        <w:tc>
          <w:tcPr>
            <w:tcW w:w="10490" w:type="dxa"/>
            <w:gridSpan w:val="3"/>
            <w:shd w:val="clear" w:color="auto" w:fill="BFBFBF" w:themeFill="background1" w:themeFillShade="BF"/>
          </w:tcPr>
          <w:p w14:paraId="2E4A066F" w14:textId="77777777" w:rsidR="00F67FAF" w:rsidRPr="00A745F7" w:rsidRDefault="00F67FAF" w:rsidP="003E14D5">
            <w:pPr>
              <w:spacing w:after="0" w:line="240" w:lineRule="auto"/>
              <w:ind w:lef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>DANE DEWELOPERA</w:t>
            </w:r>
          </w:p>
        </w:tc>
      </w:tr>
      <w:tr w:rsidR="00A745F7" w:rsidRPr="00A745F7" w14:paraId="3820610F" w14:textId="77777777" w:rsidTr="00CA6911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4B091E19" w14:textId="77777777" w:rsidR="00F67FAF" w:rsidRPr="00A745F7" w:rsidRDefault="00F67FAF" w:rsidP="003E14D5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Deweloper</w:t>
            </w:r>
          </w:p>
        </w:tc>
        <w:tc>
          <w:tcPr>
            <w:tcW w:w="6804" w:type="dxa"/>
            <w:gridSpan w:val="2"/>
          </w:tcPr>
          <w:p w14:paraId="37D47A34" w14:textId="77777777" w:rsidR="00F67FAF" w:rsidRPr="00A745F7" w:rsidRDefault="00AE5E96" w:rsidP="003E14D5">
            <w:pPr>
              <w:spacing w:after="0" w:line="240" w:lineRule="auto"/>
              <w:ind w:left="2" w:right="0" w:firstLine="0"/>
              <w:jc w:val="center"/>
              <w:rPr>
                <w:rFonts w:ascii="Open Sans" w:hAnsi="Open Sans" w:cs="Open Sans"/>
                <w:color w:val="auto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  <w:lang w:val="en-US"/>
              </w:rPr>
              <w:t xml:space="preserve">Melpi Development Sp. z </w:t>
            </w:r>
            <w:proofErr w:type="spellStart"/>
            <w:r>
              <w:rPr>
                <w:rFonts w:ascii="Open Sans" w:hAnsi="Open Sans" w:cs="Open Sans"/>
                <w:color w:val="auto"/>
                <w:sz w:val="20"/>
                <w:szCs w:val="20"/>
                <w:lang w:val="en-US"/>
              </w:rPr>
              <w:t>o.o.</w:t>
            </w:r>
            <w:proofErr w:type="spellEnd"/>
          </w:p>
          <w:p w14:paraId="6D60DD8D" w14:textId="77777777" w:rsidR="00F67FAF" w:rsidRPr="00A745F7" w:rsidRDefault="00F67FAF" w:rsidP="00AE15C7">
            <w:pPr>
              <w:pStyle w:val="Nagwek3"/>
              <w:shd w:val="clear" w:color="auto" w:fill="FFFFFF"/>
              <w:spacing w:before="0"/>
              <w:jc w:val="center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  <w:lang w:val="en-US"/>
              </w:rPr>
              <w:t xml:space="preserve">KRS: </w:t>
            </w:r>
            <w:r w:rsidR="00B56C70" w:rsidRPr="00714B53">
              <w:rPr>
                <w:rFonts w:ascii="Open Sans" w:hAnsi="Open Sans" w:cs="Open Sans"/>
                <w:color w:val="auto"/>
                <w:sz w:val="20"/>
                <w:szCs w:val="20"/>
              </w:rPr>
              <w:t>0000621996</w:t>
            </w:r>
          </w:p>
        </w:tc>
      </w:tr>
      <w:tr w:rsidR="00A745F7" w:rsidRPr="00A745F7" w14:paraId="03CC83F9" w14:textId="77777777" w:rsidTr="00CA6911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4D385996" w14:textId="77777777" w:rsidR="00F67FAF" w:rsidRPr="00A745F7" w:rsidRDefault="00F67FAF" w:rsidP="003E14D5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Adres </w:t>
            </w:r>
          </w:p>
        </w:tc>
        <w:tc>
          <w:tcPr>
            <w:tcW w:w="6804" w:type="dxa"/>
            <w:gridSpan w:val="2"/>
          </w:tcPr>
          <w:p w14:paraId="05D1A0DE" w14:textId="77777777" w:rsidR="00F67FAF" w:rsidRPr="00A745F7" w:rsidRDefault="00F67FAF" w:rsidP="003E14D5">
            <w:pPr>
              <w:spacing w:after="0" w:line="240" w:lineRule="auto"/>
              <w:ind w:left="2" w:right="0" w:firstLine="0"/>
              <w:jc w:val="center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ul. Warszawska 36</w:t>
            </w:r>
          </w:p>
          <w:p w14:paraId="5615222A" w14:textId="77777777" w:rsidR="00F67FAF" w:rsidRPr="00A745F7" w:rsidRDefault="00F67FAF" w:rsidP="003E14D5">
            <w:pPr>
              <w:spacing w:after="0" w:line="240" w:lineRule="auto"/>
              <w:ind w:left="2" w:right="0" w:firstLine="0"/>
              <w:jc w:val="center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16-070 Łyski</w:t>
            </w:r>
          </w:p>
        </w:tc>
      </w:tr>
      <w:tr w:rsidR="00A745F7" w:rsidRPr="00A745F7" w14:paraId="77E1D017" w14:textId="77777777" w:rsidTr="00CA6911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57EF8B59" w14:textId="77777777" w:rsidR="00F67FAF" w:rsidRPr="00A745F7" w:rsidRDefault="00F67FAF" w:rsidP="003E14D5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NIP i REGON </w:t>
            </w:r>
          </w:p>
        </w:tc>
        <w:tc>
          <w:tcPr>
            <w:tcW w:w="3476" w:type="dxa"/>
            <w:vAlign w:val="center"/>
          </w:tcPr>
          <w:p w14:paraId="1BC1AF66" w14:textId="5D821314" w:rsidR="00F67FAF" w:rsidRPr="00A745F7" w:rsidRDefault="00911CB6" w:rsidP="00AE5E96">
            <w:pPr>
              <w:spacing w:after="0" w:line="240" w:lineRule="auto"/>
              <w:ind w:left="2" w:right="0" w:firstLine="0"/>
              <w:jc w:val="center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NIP: </w:t>
            </w:r>
            <w:r w:rsidR="006C4297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966210</w:t>
            </w:r>
            <w:r w:rsidR="0097146C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4</w:t>
            </w:r>
            <w:r w:rsidR="00AE5E96">
              <w:rPr>
                <w:rFonts w:ascii="Open Sans" w:hAnsi="Open Sans" w:cs="Open Sans"/>
                <w:color w:val="auto"/>
                <w:sz w:val="20"/>
                <w:szCs w:val="20"/>
              </w:rPr>
              <w:t>499</w:t>
            </w:r>
          </w:p>
        </w:tc>
        <w:tc>
          <w:tcPr>
            <w:tcW w:w="3328" w:type="dxa"/>
            <w:vAlign w:val="center"/>
          </w:tcPr>
          <w:p w14:paraId="70729C44" w14:textId="6222BC35" w:rsidR="00F67FAF" w:rsidRPr="00A745F7" w:rsidRDefault="00911CB6" w:rsidP="00062D1D">
            <w:pPr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REGON: </w:t>
            </w:r>
            <w:r w:rsidR="00AE5E96">
              <w:rPr>
                <w:rFonts w:ascii="Open Sans" w:hAnsi="Open Sans" w:cs="Open Sans"/>
                <w:color w:val="auto"/>
                <w:sz w:val="20"/>
                <w:szCs w:val="20"/>
              </w:rPr>
              <w:t>364650760</w:t>
            </w:r>
          </w:p>
        </w:tc>
      </w:tr>
      <w:tr w:rsidR="00A745F7" w:rsidRPr="00A745F7" w14:paraId="616D1954" w14:textId="77777777" w:rsidTr="00CA6911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2CF8F812" w14:textId="77777777" w:rsidR="00F67FAF" w:rsidRPr="00A745F7" w:rsidRDefault="00F67FAF" w:rsidP="003E14D5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Nr telefonu </w:t>
            </w:r>
          </w:p>
        </w:tc>
        <w:tc>
          <w:tcPr>
            <w:tcW w:w="6804" w:type="dxa"/>
            <w:gridSpan w:val="2"/>
            <w:vAlign w:val="center"/>
          </w:tcPr>
          <w:p w14:paraId="66518BCD" w14:textId="77777777" w:rsidR="00F67FAF" w:rsidRPr="00A745F7" w:rsidRDefault="00F67FAF" w:rsidP="003E14D5">
            <w:pPr>
              <w:spacing w:after="0" w:line="240" w:lineRule="auto"/>
              <w:ind w:left="3" w:right="0" w:firstLine="0"/>
              <w:jc w:val="center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+48 85 74 74 740</w:t>
            </w:r>
          </w:p>
        </w:tc>
      </w:tr>
      <w:tr w:rsidR="00A745F7" w:rsidRPr="00A745F7" w14:paraId="58AA97DC" w14:textId="77777777" w:rsidTr="00CD609F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1718DE6" w14:textId="77777777" w:rsidR="00F67FAF" w:rsidRPr="00A745F7" w:rsidRDefault="00F67FAF" w:rsidP="003E14D5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Adres poczty elektronicznej 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14:paraId="6C5D76FC" w14:textId="77777777" w:rsidR="00F67FAF" w:rsidRPr="00A745F7" w:rsidRDefault="00000000" w:rsidP="003E14D5">
            <w:pPr>
              <w:spacing w:after="0" w:line="240" w:lineRule="auto"/>
              <w:ind w:left="2" w:right="0" w:firstLine="0"/>
              <w:jc w:val="center"/>
              <w:rPr>
                <w:rFonts w:ascii="Open Sans" w:hAnsi="Open Sans" w:cs="Open Sans"/>
                <w:color w:val="auto"/>
                <w:sz w:val="20"/>
                <w:szCs w:val="20"/>
                <w:u w:val="single"/>
              </w:rPr>
            </w:pPr>
            <w:hyperlink r:id="rId10" w:history="1">
              <w:r w:rsidR="00F67FAF" w:rsidRPr="00A745F7">
                <w:rPr>
                  <w:rStyle w:val="Hipercze"/>
                  <w:rFonts w:ascii="Open Sans" w:hAnsi="Open Sans" w:cs="Open Sans"/>
                  <w:color w:val="auto"/>
                  <w:sz w:val="20"/>
                  <w:szCs w:val="20"/>
                </w:rPr>
                <w:t>biuro@melpi.pl</w:t>
              </w:r>
            </w:hyperlink>
          </w:p>
        </w:tc>
      </w:tr>
      <w:tr w:rsidR="00A745F7" w:rsidRPr="00A745F7" w14:paraId="6C0D7379" w14:textId="77777777" w:rsidTr="00CD609F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2390A592" w14:textId="77777777" w:rsidR="00F67FAF" w:rsidRPr="00A745F7" w:rsidRDefault="00F67FAF" w:rsidP="003E14D5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Nr faksu </w:t>
            </w:r>
          </w:p>
        </w:tc>
        <w:tc>
          <w:tcPr>
            <w:tcW w:w="6804" w:type="dxa"/>
            <w:gridSpan w:val="2"/>
            <w:tcBorders>
              <w:tl2br w:val="nil"/>
              <w:tr2bl w:val="nil"/>
            </w:tcBorders>
            <w:vAlign w:val="center"/>
          </w:tcPr>
          <w:p w14:paraId="7F2C92EC" w14:textId="77777777" w:rsidR="00F67FAF" w:rsidRPr="00A745F7" w:rsidRDefault="00CD609F" w:rsidP="006C4297">
            <w:pPr>
              <w:spacing w:after="0" w:line="240" w:lineRule="auto"/>
              <w:ind w:left="2" w:right="0" w:firstLine="0"/>
              <w:jc w:val="center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brak</w:t>
            </w:r>
          </w:p>
        </w:tc>
      </w:tr>
      <w:tr w:rsidR="00A745F7" w:rsidRPr="00A745F7" w14:paraId="40A54C46" w14:textId="77777777" w:rsidTr="00CA6911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5B13E004" w14:textId="77777777" w:rsidR="00F67FAF" w:rsidRPr="00A745F7" w:rsidRDefault="00F67FAF" w:rsidP="003E14D5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Adres strony internetowej dewelopera </w:t>
            </w:r>
          </w:p>
        </w:tc>
        <w:tc>
          <w:tcPr>
            <w:tcW w:w="6804" w:type="dxa"/>
            <w:gridSpan w:val="2"/>
            <w:vAlign w:val="center"/>
          </w:tcPr>
          <w:p w14:paraId="2485EB6C" w14:textId="77777777" w:rsidR="00F67FAF" w:rsidRPr="00A745F7" w:rsidRDefault="00000000" w:rsidP="003E14D5">
            <w:pPr>
              <w:spacing w:after="0" w:line="240" w:lineRule="auto"/>
              <w:ind w:left="2" w:right="0" w:firstLine="0"/>
              <w:jc w:val="center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hyperlink r:id="rId11" w:history="1">
              <w:r w:rsidR="00F67FAF" w:rsidRPr="00A745F7">
                <w:rPr>
                  <w:rStyle w:val="Hipercze"/>
                  <w:rFonts w:ascii="Open Sans" w:hAnsi="Open Sans" w:cs="Open Sans"/>
                  <w:color w:val="auto"/>
                  <w:sz w:val="20"/>
                  <w:szCs w:val="20"/>
                  <w:u w:val="none"/>
                </w:rPr>
                <w:t>www.melpi.pl</w:t>
              </w:r>
            </w:hyperlink>
          </w:p>
        </w:tc>
      </w:tr>
    </w:tbl>
    <w:p w14:paraId="206C028E" w14:textId="77777777" w:rsidR="008F2A1C" w:rsidRPr="00A745F7" w:rsidRDefault="00F67FAF" w:rsidP="00F279EA">
      <w:pPr>
        <w:pStyle w:val="Nagwek1"/>
        <w:spacing w:after="0" w:line="240" w:lineRule="auto"/>
        <w:ind w:left="426" w:hanging="426"/>
        <w:rPr>
          <w:rFonts w:ascii="Open Sans" w:hAnsi="Open Sans" w:cs="Open Sans"/>
          <w:color w:val="auto"/>
          <w:sz w:val="20"/>
          <w:szCs w:val="20"/>
        </w:rPr>
      </w:pPr>
      <w:r w:rsidRPr="00A745F7">
        <w:rPr>
          <w:rFonts w:ascii="Open Sans" w:eastAsia="Calibri" w:hAnsi="Open Sans" w:cs="Open Sans"/>
          <w:color w:val="auto"/>
          <w:sz w:val="20"/>
          <w:szCs w:val="20"/>
        </w:rPr>
        <w:t>DOŚWIADCZENIE DEWELOPERA</w:t>
      </w:r>
      <w:r w:rsidR="00273B10" w:rsidRPr="00A745F7">
        <w:rPr>
          <w:rFonts w:ascii="Open Sans" w:eastAsia="Calibri" w:hAnsi="Open Sans" w:cs="Open Sans"/>
          <w:color w:val="auto"/>
          <w:sz w:val="20"/>
          <w:szCs w:val="20"/>
        </w:rPr>
        <w:t xml:space="preserve"> </w:t>
      </w:r>
    </w:p>
    <w:p w14:paraId="6AAAD55A" w14:textId="77777777" w:rsidR="008F2A1C" w:rsidRPr="00A745F7" w:rsidRDefault="00273B10" w:rsidP="00F279EA">
      <w:pPr>
        <w:spacing w:after="0" w:line="240" w:lineRule="auto"/>
        <w:ind w:left="0" w:right="0" w:firstLine="0"/>
        <w:jc w:val="left"/>
        <w:rPr>
          <w:rFonts w:ascii="Open Sans" w:eastAsia="Calibri" w:hAnsi="Open Sans" w:cs="Open Sans"/>
          <w:b/>
          <w:color w:val="auto"/>
          <w:sz w:val="20"/>
          <w:szCs w:val="20"/>
        </w:rPr>
      </w:pPr>
      <w:r w:rsidRPr="00A745F7">
        <w:rPr>
          <w:rFonts w:ascii="Open Sans" w:eastAsia="Calibri" w:hAnsi="Open Sans" w:cs="Open Sans"/>
          <w:b/>
          <w:color w:val="auto"/>
          <w:sz w:val="20"/>
          <w:szCs w:val="20"/>
        </w:rPr>
        <w:t xml:space="preserve"> </w:t>
      </w:r>
      <w:r w:rsidRPr="00A745F7">
        <w:rPr>
          <w:rFonts w:ascii="Open Sans" w:eastAsia="Calibri" w:hAnsi="Open Sans" w:cs="Open Sans"/>
          <w:b/>
          <w:color w:val="auto"/>
          <w:sz w:val="20"/>
          <w:szCs w:val="20"/>
        </w:rPr>
        <w:tab/>
        <w:t xml:space="preserve"> </w:t>
      </w:r>
    </w:p>
    <w:tbl>
      <w:tblPr>
        <w:tblStyle w:val="Tabela-Siatka"/>
        <w:tblW w:w="10490" w:type="dxa"/>
        <w:tblInd w:w="-147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A745F7" w:rsidRPr="00A745F7" w14:paraId="2D05CD50" w14:textId="77777777" w:rsidTr="00CA6911">
        <w:tc>
          <w:tcPr>
            <w:tcW w:w="10490" w:type="dxa"/>
            <w:gridSpan w:val="2"/>
            <w:shd w:val="clear" w:color="auto" w:fill="BFBFBF" w:themeFill="background1" w:themeFillShade="BF"/>
            <w:vAlign w:val="center"/>
          </w:tcPr>
          <w:p w14:paraId="36C7E0BF" w14:textId="77777777" w:rsidR="00F67FAF" w:rsidRPr="00A745F7" w:rsidRDefault="00A14531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>HISTORIA I UDOKUMENTOWANE</w:t>
            </w:r>
            <w:r w:rsidR="00F67FAF" w:rsidRPr="00A745F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 DOŚWIADCZENIE DEWELOPERA </w:t>
            </w:r>
          </w:p>
        </w:tc>
      </w:tr>
      <w:tr w:rsidR="00A745F7" w:rsidRPr="00A745F7" w14:paraId="375628CC" w14:textId="77777777" w:rsidTr="00CA6911">
        <w:tc>
          <w:tcPr>
            <w:tcW w:w="10490" w:type="dxa"/>
            <w:gridSpan w:val="2"/>
            <w:shd w:val="clear" w:color="auto" w:fill="BFBFBF" w:themeFill="background1" w:themeFillShade="BF"/>
            <w:vAlign w:val="center"/>
          </w:tcPr>
          <w:p w14:paraId="52A24C4E" w14:textId="77777777" w:rsidR="00F67FAF" w:rsidRPr="00A745F7" w:rsidRDefault="00F67FAF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PRZYKŁAD UKOŃCZONEGO PRZEDSIĘWZIĘCIA DEWELOPERSKIEGO (należy </w:t>
            </w:r>
            <w:r w:rsidR="007401F7" w:rsidRPr="00A745F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>wskazać, o ile istnieją,</w:t>
            </w:r>
            <w:r w:rsidRPr="00A745F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 trzy ukończone przedsięwzięcia deweloperskie, w tym ostatnie) </w:t>
            </w:r>
          </w:p>
        </w:tc>
      </w:tr>
      <w:tr w:rsidR="00A745F7" w:rsidRPr="00A745F7" w14:paraId="3F351994" w14:textId="77777777" w:rsidTr="00CA6911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7F67F97D" w14:textId="77777777" w:rsidR="00F67FAF" w:rsidRPr="00A745F7" w:rsidRDefault="00F67FAF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Adres  </w:t>
            </w:r>
          </w:p>
        </w:tc>
        <w:tc>
          <w:tcPr>
            <w:tcW w:w="6804" w:type="dxa"/>
            <w:vAlign w:val="center"/>
          </w:tcPr>
          <w:p w14:paraId="52DB3961" w14:textId="77777777" w:rsidR="00F67FAF" w:rsidRPr="00A745F7" w:rsidRDefault="00F67FAF" w:rsidP="00AE5E96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="00AE5E96">
              <w:rPr>
                <w:rFonts w:ascii="Open Sans" w:hAnsi="Open Sans" w:cs="Open Sans"/>
                <w:color w:val="auto"/>
                <w:sz w:val="20"/>
                <w:szCs w:val="20"/>
              </w:rPr>
              <w:t>Krupniki</w:t>
            </w:r>
            <w:r w:rsidR="00A14531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, ul. </w:t>
            </w:r>
            <w:r w:rsidR="00AE5E96">
              <w:rPr>
                <w:rFonts w:ascii="Open Sans" w:hAnsi="Open Sans" w:cs="Open Sans"/>
                <w:color w:val="auto"/>
                <w:sz w:val="20"/>
                <w:szCs w:val="20"/>
              </w:rPr>
              <w:t>Lipowa 27-27H</w:t>
            </w:r>
          </w:p>
        </w:tc>
      </w:tr>
      <w:tr w:rsidR="00A745F7" w:rsidRPr="00A745F7" w14:paraId="17789820" w14:textId="77777777" w:rsidTr="00CA6911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73230659" w14:textId="77777777" w:rsidR="00F67FAF" w:rsidRPr="00A745F7" w:rsidRDefault="00F67FAF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Data rozpoczęcia  </w:t>
            </w:r>
          </w:p>
        </w:tc>
        <w:tc>
          <w:tcPr>
            <w:tcW w:w="6804" w:type="dxa"/>
            <w:vAlign w:val="center"/>
          </w:tcPr>
          <w:p w14:paraId="21B77E64" w14:textId="77777777" w:rsidR="00F67FAF" w:rsidRPr="00A745F7" w:rsidRDefault="00F67FAF" w:rsidP="00AE5E96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="00AE5E96">
              <w:rPr>
                <w:rFonts w:ascii="Open Sans" w:hAnsi="Open Sans" w:cs="Open Sans"/>
                <w:color w:val="auto"/>
                <w:sz w:val="20"/>
                <w:szCs w:val="20"/>
              </w:rPr>
              <w:t>11.10.2021</w:t>
            </w:r>
            <w:r w:rsidR="004B776E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r.</w:t>
            </w:r>
          </w:p>
        </w:tc>
      </w:tr>
      <w:tr w:rsidR="00A745F7" w:rsidRPr="00A745F7" w14:paraId="0EE1F57E" w14:textId="77777777" w:rsidTr="00CA6911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0870B648" w14:textId="77777777" w:rsidR="00F67FAF" w:rsidRPr="00A745F7" w:rsidRDefault="00F67FAF" w:rsidP="007401F7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Data wydania </w:t>
            </w:r>
            <w:r w:rsidR="007401F7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decyzji o pozwoleniu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na użytkowanie  </w:t>
            </w:r>
          </w:p>
        </w:tc>
        <w:tc>
          <w:tcPr>
            <w:tcW w:w="6804" w:type="dxa"/>
            <w:vAlign w:val="center"/>
          </w:tcPr>
          <w:p w14:paraId="670D938A" w14:textId="77777777" w:rsidR="00F67FAF" w:rsidRPr="00A745F7" w:rsidRDefault="00A14531" w:rsidP="00AE5E96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="00AE5E96">
              <w:rPr>
                <w:rFonts w:ascii="Open Sans" w:hAnsi="Open Sans" w:cs="Open Sans"/>
                <w:color w:val="auto"/>
                <w:sz w:val="20"/>
                <w:szCs w:val="20"/>
              </w:rPr>
              <w:t>07.02.2023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r.</w:t>
            </w:r>
          </w:p>
        </w:tc>
      </w:tr>
      <w:tr w:rsidR="00A745F7" w:rsidRPr="00A745F7" w14:paraId="755BFFDD" w14:textId="77777777" w:rsidTr="00CA6911">
        <w:tc>
          <w:tcPr>
            <w:tcW w:w="10490" w:type="dxa"/>
            <w:gridSpan w:val="2"/>
            <w:shd w:val="clear" w:color="auto" w:fill="BFBFBF" w:themeFill="background1" w:themeFillShade="BF"/>
            <w:vAlign w:val="center"/>
          </w:tcPr>
          <w:p w14:paraId="0D93ACE2" w14:textId="77777777" w:rsidR="00F67FAF" w:rsidRPr="00A745F7" w:rsidRDefault="00F67FAF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>PRZYKŁAD INNEGO UKOŃCZONEGO PRZEDSIĘWZIĘCIA DEWELOPERSKIEGO</w:t>
            </w:r>
          </w:p>
        </w:tc>
      </w:tr>
      <w:tr w:rsidR="00A745F7" w:rsidRPr="00A745F7" w14:paraId="5106AA41" w14:textId="77777777" w:rsidTr="00CA6911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6573B01A" w14:textId="77777777" w:rsidR="00F67FAF" w:rsidRPr="00A745F7" w:rsidRDefault="00F67FAF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Adres  </w:t>
            </w:r>
          </w:p>
        </w:tc>
        <w:tc>
          <w:tcPr>
            <w:tcW w:w="6804" w:type="dxa"/>
            <w:vAlign w:val="center"/>
          </w:tcPr>
          <w:p w14:paraId="2237C82A" w14:textId="71422350" w:rsidR="00F67FAF" w:rsidRPr="00A745F7" w:rsidRDefault="00A3273D" w:rsidP="00AE5E96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Sowlany, ul. Przyjazna 1-1G</w:t>
            </w:r>
          </w:p>
        </w:tc>
      </w:tr>
      <w:tr w:rsidR="00A745F7" w:rsidRPr="00A745F7" w14:paraId="758816CD" w14:textId="77777777" w:rsidTr="00CA6911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07BE65E5" w14:textId="77777777" w:rsidR="00F67FAF" w:rsidRPr="00A745F7" w:rsidRDefault="00F67FAF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Data rozpoczęcia  </w:t>
            </w:r>
          </w:p>
        </w:tc>
        <w:tc>
          <w:tcPr>
            <w:tcW w:w="6804" w:type="dxa"/>
            <w:vAlign w:val="center"/>
          </w:tcPr>
          <w:p w14:paraId="2E57B359" w14:textId="05FEEC25" w:rsidR="00F67FAF" w:rsidRPr="00A745F7" w:rsidRDefault="00A3273D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10.12.2021 r.</w:t>
            </w:r>
          </w:p>
        </w:tc>
      </w:tr>
      <w:tr w:rsidR="00A745F7" w:rsidRPr="00A745F7" w14:paraId="0573179C" w14:textId="77777777" w:rsidTr="00CA6911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00DF9C87" w14:textId="77777777" w:rsidR="00F67FAF" w:rsidRPr="00A745F7" w:rsidRDefault="007401F7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Data wydania decyzji o pozwoleniu na użytkowanie  </w:t>
            </w:r>
          </w:p>
        </w:tc>
        <w:tc>
          <w:tcPr>
            <w:tcW w:w="6804" w:type="dxa"/>
            <w:vAlign w:val="center"/>
          </w:tcPr>
          <w:p w14:paraId="1D84A9CE" w14:textId="22CF81E6" w:rsidR="00F67FAF" w:rsidRPr="00A745F7" w:rsidRDefault="00A3273D" w:rsidP="004720F7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30.08.2023 r.</w:t>
            </w:r>
          </w:p>
        </w:tc>
      </w:tr>
      <w:tr w:rsidR="00A745F7" w:rsidRPr="00A745F7" w14:paraId="3CA44DB6" w14:textId="77777777" w:rsidTr="00CA6911">
        <w:tc>
          <w:tcPr>
            <w:tcW w:w="10490" w:type="dxa"/>
            <w:gridSpan w:val="2"/>
            <w:shd w:val="clear" w:color="auto" w:fill="BFBFBF" w:themeFill="background1" w:themeFillShade="BF"/>
            <w:vAlign w:val="center"/>
          </w:tcPr>
          <w:p w14:paraId="2B5D7D7F" w14:textId="77777777" w:rsidR="00F67FAF" w:rsidRPr="00A745F7" w:rsidRDefault="00F67FAF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>OSTATNIE UKOŃCZONE PRZEDSIĘWZIĘCIE DEWELOPERSKIE</w:t>
            </w:r>
          </w:p>
        </w:tc>
      </w:tr>
      <w:tr w:rsidR="00A745F7" w:rsidRPr="00A745F7" w14:paraId="1C66E1D2" w14:textId="77777777" w:rsidTr="00CA6911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064615C7" w14:textId="77777777" w:rsidR="00F67FAF" w:rsidRPr="00A745F7" w:rsidRDefault="00F67FAF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Adres  </w:t>
            </w:r>
          </w:p>
        </w:tc>
        <w:tc>
          <w:tcPr>
            <w:tcW w:w="6804" w:type="dxa"/>
            <w:vAlign w:val="center"/>
          </w:tcPr>
          <w:p w14:paraId="49BE1636" w14:textId="3E744415" w:rsidR="00F67FAF" w:rsidRPr="00A745F7" w:rsidRDefault="00690A8B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Krupniki, ul. Kasztanowa </w:t>
            </w:r>
            <w:r w:rsidRPr="00690A8B">
              <w:rPr>
                <w:rFonts w:ascii="Open Sans" w:hAnsi="Open Sans" w:cs="Open Sans"/>
                <w:color w:val="auto"/>
                <w:sz w:val="20"/>
                <w:szCs w:val="20"/>
              </w:rPr>
              <w:t>8-8F, 10-10E, 8-8F</w:t>
            </w:r>
          </w:p>
        </w:tc>
      </w:tr>
      <w:tr w:rsidR="00A745F7" w:rsidRPr="00A745F7" w14:paraId="50714BFB" w14:textId="77777777" w:rsidTr="00CA6911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1F204B7" w14:textId="77777777" w:rsidR="00F67FAF" w:rsidRPr="00A745F7" w:rsidRDefault="00F67FAF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Data rozpoczęcia  </w:t>
            </w:r>
          </w:p>
        </w:tc>
        <w:tc>
          <w:tcPr>
            <w:tcW w:w="6804" w:type="dxa"/>
            <w:vAlign w:val="center"/>
          </w:tcPr>
          <w:p w14:paraId="2CABA8A3" w14:textId="012A39D7" w:rsidR="00F67FAF" w:rsidRPr="00A745F7" w:rsidRDefault="00081840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10.07.2023 r.</w:t>
            </w:r>
          </w:p>
        </w:tc>
      </w:tr>
      <w:tr w:rsidR="00A745F7" w:rsidRPr="00A745F7" w14:paraId="3777DE90" w14:textId="77777777" w:rsidTr="004C2572">
        <w:tc>
          <w:tcPr>
            <w:tcW w:w="36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7CC310" w14:textId="77777777" w:rsidR="00F67FAF" w:rsidRPr="00A745F7" w:rsidRDefault="007401F7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Data wydania decyzji o pozwoleniu na użytkowanie  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3E53FF59" w14:textId="4BF9AA19" w:rsidR="00F67FAF" w:rsidRPr="00081840" w:rsidRDefault="00081840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bCs/>
                <w:color w:val="auto"/>
                <w:sz w:val="20"/>
                <w:szCs w:val="20"/>
              </w:rPr>
            </w:pPr>
            <w:r w:rsidRPr="0008184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05.02.2025</w:t>
            </w: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Pr="0008184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r.</w:t>
            </w:r>
          </w:p>
        </w:tc>
      </w:tr>
      <w:tr w:rsidR="00A745F7" w:rsidRPr="00A745F7" w14:paraId="1B125A48" w14:textId="77777777" w:rsidTr="004C2572">
        <w:tc>
          <w:tcPr>
            <w:tcW w:w="3686" w:type="dxa"/>
            <w:tcBorders>
              <w:left w:val="nil"/>
              <w:right w:val="nil"/>
            </w:tcBorders>
            <w:vAlign w:val="center"/>
          </w:tcPr>
          <w:p w14:paraId="0CA1FD01" w14:textId="77777777" w:rsidR="004C2572" w:rsidRPr="00A745F7" w:rsidRDefault="004C2572" w:rsidP="00422142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6804" w:type="dxa"/>
            <w:tcBorders>
              <w:left w:val="nil"/>
              <w:right w:val="nil"/>
            </w:tcBorders>
            <w:vAlign w:val="center"/>
          </w:tcPr>
          <w:p w14:paraId="3D73B5CD" w14:textId="77777777" w:rsidR="004C2572" w:rsidRPr="00A745F7" w:rsidRDefault="004C2572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</w:p>
        </w:tc>
      </w:tr>
      <w:tr w:rsidR="00A745F7" w:rsidRPr="00A745F7" w14:paraId="4C487F05" w14:textId="77777777" w:rsidTr="00CA6911"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2A1E49B5" w14:textId="77777777" w:rsidR="00F67FAF" w:rsidRPr="00A745F7" w:rsidRDefault="00F67FAF" w:rsidP="00422142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Czy przeciwko deweloperowi prowadzono (lub prowadzi się) postępowania egzekucyjne na kwotę powyżej 100 000 zł</w:t>
            </w:r>
            <w:r w:rsidR="00A14531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?</w:t>
            </w:r>
          </w:p>
        </w:tc>
        <w:tc>
          <w:tcPr>
            <w:tcW w:w="6804" w:type="dxa"/>
            <w:vAlign w:val="center"/>
          </w:tcPr>
          <w:p w14:paraId="66FE7E84" w14:textId="77777777" w:rsidR="00F67FAF" w:rsidRPr="00A745F7" w:rsidRDefault="00ED4C69" w:rsidP="00422142">
            <w:pPr>
              <w:spacing w:after="0" w:line="240" w:lineRule="auto"/>
              <w:ind w:left="0" w:right="0" w:firstLine="0"/>
              <w:jc w:val="left"/>
              <w:rPr>
                <w:rFonts w:ascii="Open Sans" w:eastAsia="Calibri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eastAsia="Calibri" w:hAnsi="Open Sans" w:cs="Open Sans"/>
                <w:color w:val="auto"/>
                <w:sz w:val="20"/>
                <w:szCs w:val="20"/>
              </w:rPr>
              <w:t>Nie</w:t>
            </w:r>
          </w:p>
        </w:tc>
      </w:tr>
    </w:tbl>
    <w:p w14:paraId="143DC054" w14:textId="77777777" w:rsidR="00434B13" w:rsidRPr="00A745F7" w:rsidRDefault="00434B13" w:rsidP="00AE2CD0">
      <w:pPr>
        <w:spacing w:after="0" w:line="240" w:lineRule="auto"/>
        <w:ind w:left="0" w:right="3316" w:firstLine="0"/>
        <w:rPr>
          <w:rFonts w:ascii="Open Sans" w:hAnsi="Open Sans" w:cs="Open Sans"/>
          <w:color w:val="auto"/>
        </w:rPr>
      </w:pPr>
    </w:p>
    <w:p w14:paraId="2008245E" w14:textId="77777777" w:rsidR="008F2A1C" w:rsidRPr="00A745F7" w:rsidRDefault="00273B10" w:rsidP="00422142">
      <w:pPr>
        <w:pStyle w:val="Nagwek1"/>
        <w:spacing w:after="0" w:line="240" w:lineRule="auto"/>
        <w:ind w:left="426" w:hanging="426"/>
        <w:rPr>
          <w:rFonts w:ascii="Open Sans" w:hAnsi="Open Sans" w:cs="Open Sans"/>
          <w:color w:val="auto"/>
          <w:sz w:val="20"/>
          <w:szCs w:val="20"/>
        </w:rPr>
      </w:pPr>
      <w:r w:rsidRPr="00A745F7">
        <w:rPr>
          <w:rFonts w:ascii="Open Sans" w:hAnsi="Open Sans" w:cs="Open Sans"/>
          <w:color w:val="auto"/>
          <w:sz w:val="20"/>
          <w:szCs w:val="20"/>
        </w:rPr>
        <w:t>INFORMACJE DOT</w:t>
      </w:r>
      <w:r w:rsidR="00BA68B5" w:rsidRPr="00A745F7">
        <w:rPr>
          <w:rFonts w:ascii="Open Sans" w:hAnsi="Open Sans" w:cs="Open Sans"/>
          <w:color w:val="auto"/>
          <w:sz w:val="20"/>
          <w:szCs w:val="20"/>
        </w:rPr>
        <w:t>YCZĄCE NIERUCHOMOŚCI I PRZEDSIĘ</w:t>
      </w:r>
      <w:r w:rsidRPr="00A745F7">
        <w:rPr>
          <w:rFonts w:ascii="Open Sans" w:hAnsi="Open Sans" w:cs="Open Sans"/>
          <w:color w:val="auto"/>
          <w:sz w:val="20"/>
          <w:szCs w:val="20"/>
        </w:rPr>
        <w:t xml:space="preserve">WZIĘCIA DEWELOPERSKIEGO </w:t>
      </w:r>
    </w:p>
    <w:p w14:paraId="7367F96B" w14:textId="77777777" w:rsidR="00AE2CD0" w:rsidRPr="00A745F7" w:rsidRDefault="00AE2CD0" w:rsidP="00422142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</w:p>
    <w:tbl>
      <w:tblPr>
        <w:tblStyle w:val="Tabela-Siatka"/>
        <w:tblW w:w="10490" w:type="dxa"/>
        <w:tblInd w:w="-147" w:type="dxa"/>
        <w:tblLook w:val="04A0" w:firstRow="1" w:lastRow="0" w:firstColumn="1" w:lastColumn="0" w:noHBand="0" w:noVBand="1"/>
      </w:tblPr>
      <w:tblGrid>
        <w:gridCol w:w="3478"/>
        <w:gridCol w:w="763"/>
        <w:gridCol w:w="2570"/>
        <w:gridCol w:w="1866"/>
        <w:gridCol w:w="1813"/>
      </w:tblGrid>
      <w:tr w:rsidR="00A745F7" w:rsidRPr="00A745F7" w14:paraId="6B6C2502" w14:textId="77777777" w:rsidTr="00CA6911">
        <w:tc>
          <w:tcPr>
            <w:tcW w:w="10490" w:type="dxa"/>
            <w:gridSpan w:val="5"/>
            <w:shd w:val="clear" w:color="auto" w:fill="BFBFBF" w:themeFill="background1" w:themeFillShade="BF"/>
          </w:tcPr>
          <w:p w14:paraId="76D884D0" w14:textId="77777777" w:rsidR="001B6352" w:rsidRPr="00A745F7" w:rsidRDefault="000A23E0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>INFORMACJE DOTYCZĄCE GRUNTU I ZAGOSPODAROWANIA PRZESTRZENNEGO TERENU</w:t>
            </w:r>
          </w:p>
        </w:tc>
      </w:tr>
      <w:tr w:rsidR="00A745F7" w:rsidRPr="00A745F7" w14:paraId="1BCE3263" w14:textId="77777777" w:rsidTr="00E8740B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2ED4AAE6" w14:textId="25DF8B06" w:rsidR="001B6352" w:rsidRPr="00A745F7" w:rsidRDefault="007401F7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Adres, </w:t>
            </w:r>
            <w:r w:rsidR="001B6352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nr działki ewidencyjnej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 numer obrębu ewidencyjnego</w:t>
            </w:r>
          </w:p>
        </w:tc>
        <w:tc>
          <w:tcPr>
            <w:tcW w:w="7012" w:type="dxa"/>
            <w:gridSpan w:val="4"/>
            <w:vAlign w:val="center"/>
          </w:tcPr>
          <w:p w14:paraId="704E673A" w14:textId="77777777" w:rsidR="00901120" w:rsidRDefault="00A3273D" w:rsidP="00F560BB">
            <w:pPr>
              <w:spacing w:after="0" w:line="240" w:lineRule="auto"/>
              <w:ind w:left="2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3273D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Sowlany, gm. </w:t>
            </w:r>
            <w:r w:rsidR="00087F54">
              <w:rPr>
                <w:rFonts w:ascii="Open Sans" w:hAnsi="Open Sans" w:cs="Open Sans"/>
                <w:color w:val="auto"/>
                <w:sz w:val="20"/>
                <w:szCs w:val="20"/>
              </w:rPr>
              <w:t>Grabówka</w:t>
            </w:r>
            <w:r w:rsidRPr="00A3273D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, ul. Przyjazna, </w:t>
            </w:r>
          </w:p>
          <w:p w14:paraId="2FAD060F" w14:textId="110B0F16" w:rsidR="001B6352" w:rsidRPr="00A745F7" w:rsidRDefault="00A3273D" w:rsidP="00F560BB">
            <w:pPr>
              <w:spacing w:after="0" w:line="240" w:lineRule="auto"/>
              <w:ind w:left="2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3273D">
              <w:rPr>
                <w:rFonts w:ascii="Open Sans" w:hAnsi="Open Sans" w:cs="Open Sans"/>
                <w:color w:val="auto"/>
                <w:sz w:val="20"/>
                <w:szCs w:val="20"/>
              </w:rPr>
              <w:t>działka nr ew.:</w:t>
            </w:r>
            <w:r w:rsidR="00CF5AA8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A3273D">
              <w:rPr>
                <w:rFonts w:ascii="Open Sans" w:hAnsi="Open Sans" w:cs="Open Sans"/>
                <w:color w:val="auto"/>
                <w:sz w:val="20"/>
                <w:szCs w:val="20"/>
              </w:rPr>
              <w:t>393/</w:t>
            </w:r>
            <w:r w:rsidR="00087F54">
              <w:rPr>
                <w:rFonts w:ascii="Open Sans" w:hAnsi="Open Sans" w:cs="Open Sans"/>
                <w:color w:val="auto"/>
                <w:sz w:val="20"/>
                <w:szCs w:val="20"/>
              </w:rPr>
              <w:t>1</w:t>
            </w:r>
            <w:r w:rsidRPr="00A3273D">
              <w:rPr>
                <w:rFonts w:ascii="Open Sans" w:hAnsi="Open Sans" w:cs="Open Sans"/>
                <w:color w:val="auto"/>
                <w:sz w:val="20"/>
                <w:szCs w:val="20"/>
              </w:rPr>
              <w:t>, obręb 0012 Sowlany, powiat białostocki</w:t>
            </w:r>
          </w:p>
        </w:tc>
      </w:tr>
      <w:tr w:rsidR="00A3273D" w:rsidRPr="00A745F7" w14:paraId="2AB9077A" w14:textId="77777777" w:rsidTr="00E8740B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506FB7A3" w14:textId="77777777" w:rsidR="00A3273D" w:rsidRPr="00A745F7" w:rsidRDefault="00A3273D" w:rsidP="00A3273D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Nr księgi wieczystej  </w:t>
            </w:r>
          </w:p>
        </w:tc>
        <w:tc>
          <w:tcPr>
            <w:tcW w:w="7012" w:type="dxa"/>
            <w:gridSpan w:val="4"/>
            <w:vAlign w:val="center"/>
          </w:tcPr>
          <w:p w14:paraId="68E4C07A" w14:textId="755108C6" w:rsidR="00A3273D" w:rsidRPr="00A745F7" w:rsidRDefault="00A3273D" w:rsidP="00A57712">
            <w:pPr>
              <w:spacing w:after="0" w:line="240" w:lineRule="auto"/>
              <w:ind w:left="3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1C5B32">
              <w:rPr>
                <w:rFonts w:ascii="Open Sans" w:hAnsi="Open Sans" w:cs="Open Sans"/>
                <w:color w:val="auto"/>
                <w:sz w:val="20"/>
                <w:szCs w:val="20"/>
              </w:rPr>
              <w:t>BI1B/</w:t>
            </w:r>
            <w:r w:rsidR="00087F54">
              <w:rPr>
                <w:rFonts w:ascii="Open Sans" w:hAnsi="Open Sans" w:cs="Open Sans"/>
                <w:color w:val="auto"/>
                <w:sz w:val="20"/>
                <w:szCs w:val="20"/>
              </w:rPr>
              <w:t>00305623</w:t>
            </w:r>
            <w:r w:rsidR="00A57712">
              <w:rPr>
                <w:rFonts w:ascii="Open Sans" w:hAnsi="Open Sans" w:cs="Open Sans"/>
                <w:color w:val="auto"/>
                <w:sz w:val="20"/>
                <w:szCs w:val="20"/>
              </w:rPr>
              <w:t>/</w:t>
            </w:r>
            <w:r w:rsidR="00087F54">
              <w:rPr>
                <w:rFonts w:ascii="Open Sans" w:hAnsi="Open Sans" w:cs="Open Sans"/>
                <w:color w:val="auto"/>
                <w:sz w:val="20"/>
                <w:szCs w:val="20"/>
              </w:rPr>
              <w:t>9</w:t>
            </w:r>
          </w:p>
        </w:tc>
      </w:tr>
      <w:tr w:rsidR="00A745F7" w:rsidRPr="00A745F7" w14:paraId="5AB8B361" w14:textId="77777777" w:rsidTr="002A4658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1760902A" w14:textId="77777777" w:rsidR="001B6352" w:rsidRPr="00DA23CA" w:rsidRDefault="001B6352" w:rsidP="007401F7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DA23CA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Istniejące obciążenia hipoteczne nieruchomości lub wnioski o wpis </w:t>
            </w:r>
            <w:r w:rsidR="00C27246" w:rsidRPr="00DA23CA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Pr="00DA23CA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 dziale czwartym księgi wieczystej </w:t>
            </w:r>
          </w:p>
        </w:tc>
        <w:tc>
          <w:tcPr>
            <w:tcW w:w="7012" w:type="dxa"/>
            <w:gridSpan w:val="4"/>
            <w:tcBorders>
              <w:bottom w:val="single" w:sz="4" w:space="0" w:color="auto"/>
            </w:tcBorders>
            <w:vAlign w:val="center"/>
          </w:tcPr>
          <w:p w14:paraId="6E87619D" w14:textId="77777777" w:rsidR="001B6352" w:rsidRPr="00DA23CA" w:rsidRDefault="001B6352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DA23CA">
              <w:rPr>
                <w:rFonts w:ascii="Open Sans" w:hAnsi="Open Sans" w:cs="Open Sans"/>
                <w:color w:val="auto"/>
                <w:sz w:val="20"/>
                <w:szCs w:val="20"/>
              </w:rPr>
              <w:t>Brak</w:t>
            </w:r>
          </w:p>
        </w:tc>
      </w:tr>
      <w:tr w:rsidR="00A745F7" w:rsidRPr="00A745F7" w14:paraId="05DA0F1B" w14:textId="77777777" w:rsidTr="002A4658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7AC66714" w14:textId="0BE5368E" w:rsidR="007401F7" w:rsidRPr="00A745F7" w:rsidRDefault="007401F7" w:rsidP="007401F7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lastRenderedPageBreak/>
              <w:t>W przypadku braku księgi wieczystej informacja o powierzchni działki i stanie prawnym nieruchomości</w:t>
            </w:r>
          </w:p>
        </w:tc>
        <w:tc>
          <w:tcPr>
            <w:tcW w:w="7012" w:type="dxa"/>
            <w:gridSpan w:val="4"/>
            <w:tcBorders>
              <w:tl2br w:val="nil"/>
              <w:tr2bl w:val="nil"/>
            </w:tcBorders>
            <w:vAlign w:val="center"/>
          </w:tcPr>
          <w:p w14:paraId="286D581D" w14:textId="77777777" w:rsidR="007401F7" w:rsidRPr="00A745F7" w:rsidRDefault="00CD609F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N</w:t>
            </w:r>
            <w:r w:rsidR="002A4658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ie dotyczy</w:t>
            </w:r>
          </w:p>
        </w:tc>
      </w:tr>
      <w:tr w:rsidR="00A745F7" w:rsidRPr="00A745F7" w14:paraId="212905AC" w14:textId="77777777" w:rsidTr="00E8740B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198225A0" w14:textId="736AA319" w:rsidR="000A23E0" w:rsidRPr="00A745F7" w:rsidRDefault="000A23E0" w:rsidP="007401F7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Informacje dotyczące obiektów istniejących położonych 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 sąsiedztwie inwestycji 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 wpływających na warunki życia</w:t>
            </w:r>
          </w:p>
        </w:tc>
        <w:tc>
          <w:tcPr>
            <w:tcW w:w="7012" w:type="dxa"/>
            <w:gridSpan w:val="4"/>
            <w:vAlign w:val="center"/>
          </w:tcPr>
          <w:p w14:paraId="3B8CC0E6" w14:textId="4BA71059" w:rsidR="007F0673" w:rsidRPr="00466954" w:rsidRDefault="000E099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66954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Zgodnie z informacją udzieloną przez Urząd Miejski w Supraślu: </w:t>
            </w:r>
            <w:r w:rsidR="00FD2FCF" w:rsidRPr="00466954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„</w:t>
            </w:r>
            <w:r w:rsidR="007F0673" w:rsidRPr="00466954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W sąsiedztwie znajduje się zakład ALU-FROST oraz siedziba spółki zajmująca się produkcją opakowań drewnianych zgodnie z danymi zawartymi w KRS</w:t>
            </w:r>
            <w:r w:rsidR="005F0A0F" w:rsidRPr="00466954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.</w:t>
            </w:r>
            <w:r w:rsidR="00FD2FCF" w:rsidRPr="00466954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”</w:t>
            </w:r>
          </w:p>
          <w:p w14:paraId="6506E25B" w14:textId="77777777" w:rsidR="00EA6068" w:rsidRPr="00466954" w:rsidRDefault="00EA6068" w:rsidP="00CF5AA8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66954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W odległości około 600 m od planowanej inwestycji znajduje się sk</w:t>
            </w:r>
            <w:r w:rsidR="00CF5AA8" w:rsidRPr="00466954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ładowisko odpadów paleniskowych.</w:t>
            </w:r>
          </w:p>
          <w:p w14:paraId="30EA220C" w14:textId="67FC97BB" w:rsidR="00FD2FCF" w:rsidRPr="00466954" w:rsidRDefault="00FD2FCF" w:rsidP="00CF5AA8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</w:tr>
      <w:tr w:rsidR="00A745F7" w:rsidRPr="00A745F7" w14:paraId="7D9F6745" w14:textId="77777777" w:rsidTr="00E8740B">
        <w:trPr>
          <w:trHeight w:val="248"/>
        </w:trPr>
        <w:tc>
          <w:tcPr>
            <w:tcW w:w="3478" w:type="dxa"/>
            <w:vMerge w:val="restart"/>
            <w:shd w:val="clear" w:color="auto" w:fill="F2F2F2" w:themeFill="background1" w:themeFillShade="F2"/>
            <w:vAlign w:val="center"/>
          </w:tcPr>
          <w:p w14:paraId="3DCB4CC2" w14:textId="77777777" w:rsidR="000A23E0" w:rsidRPr="00A745F7" w:rsidRDefault="000A23E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Akty planowania przestrzennego 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 inne akty prawne na terenie objętym przedsięwzięciem deweloperskim lub zadaniem inwestycyjnym</w:t>
            </w:r>
          </w:p>
        </w:tc>
        <w:tc>
          <w:tcPr>
            <w:tcW w:w="3333" w:type="dxa"/>
            <w:gridSpan w:val="2"/>
            <w:vAlign w:val="center"/>
          </w:tcPr>
          <w:p w14:paraId="3B4C8DF0" w14:textId="77777777" w:rsidR="000A23E0" w:rsidRPr="00A745F7" w:rsidRDefault="000A23E0" w:rsidP="00422142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Studium uwarunkowań 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 kierunków zagospodarowania przestrzennego gminy</w:t>
            </w:r>
          </w:p>
        </w:tc>
        <w:tc>
          <w:tcPr>
            <w:tcW w:w="3679" w:type="dxa"/>
            <w:gridSpan w:val="2"/>
            <w:vAlign w:val="center"/>
          </w:tcPr>
          <w:p w14:paraId="02EDF367" w14:textId="40EB57FB" w:rsidR="000A23E0" w:rsidRPr="00A745F7" w:rsidRDefault="00DD3A95" w:rsidP="008D170F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DD3A95">
              <w:rPr>
                <w:rFonts w:ascii="Open Sans" w:hAnsi="Open Sans" w:cs="Open Sans"/>
                <w:color w:val="auto"/>
                <w:sz w:val="20"/>
                <w:szCs w:val="20"/>
              </w:rPr>
              <w:t>Studium uwarunkowań i kierunków zagospodarowania przestrzennego Gminy Supraśl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="00CA4636">
              <w:rPr>
                <w:rFonts w:ascii="Open Sans" w:hAnsi="Open Sans" w:cs="Open Sans"/>
                <w:color w:val="auto"/>
                <w:sz w:val="20"/>
                <w:szCs w:val="20"/>
              </w:rPr>
              <w:t>(</w:t>
            </w:r>
            <w:r w:rsidR="00CA4636" w:rsidRPr="00CA4636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Uchwała Nr XXXI/391/2021 Rady Miejskiej </w:t>
            </w:r>
            <w:r w:rsidR="00CA4636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="00CA4636" w:rsidRPr="00CA4636">
              <w:rPr>
                <w:rFonts w:ascii="Open Sans" w:hAnsi="Open Sans" w:cs="Open Sans"/>
                <w:color w:val="auto"/>
                <w:sz w:val="20"/>
                <w:szCs w:val="20"/>
              </w:rPr>
              <w:t>w Supraślu z dnia 29 listopada 2021 r</w:t>
            </w:r>
            <w:r w:rsidR="00CA4636">
              <w:rPr>
                <w:rFonts w:ascii="Open Sans" w:hAnsi="Open Sans" w:cs="Open Sans"/>
                <w:color w:val="auto"/>
                <w:sz w:val="20"/>
                <w:szCs w:val="20"/>
              </w:rPr>
              <w:t>oku</w:t>
            </w:r>
            <w:r w:rsidR="00CA4636" w:rsidRPr="00CA4636">
              <w:rPr>
                <w:rFonts w:ascii="Open Sans" w:hAnsi="Open Sans" w:cs="Open Sans"/>
                <w:color w:val="auto"/>
                <w:sz w:val="20"/>
                <w:szCs w:val="20"/>
              </w:rPr>
              <w:t>)</w:t>
            </w:r>
          </w:p>
        </w:tc>
      </w:tr>
      <w:tr w:rsidR="00A745F7" w:rsidRPr="00A745F7" w14:paraId="08AF202A" w14:textId="77777777" w:rsidTr="00E8740B">
        <w:trPr>
          <w:trHeight w:val="247"/>
        </w:trPr>
        <w:tc>
          <w:tcPr>
            <w:tcW w:w="3478" w:type="dxa"/>
            <w:vMerge/>
            <w:shd w:val="clear" w:color="auto" w:fill="F2F2F2" w:themeFill="background1" w:themeFillShade="F2"/>
            <w:vAlign w:val="center"/>
          </w:tcPr>
          <w:p w14:paraId="6749AC64" w14:textId="77777777" w:rsidR="000A23E0" w:rsidRPr="00A745F7" w:rsidRDefault="000A23E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10675F82" w14:textId="77777777" w:rsidR="000A23E0" w:rsidRPr="00A745F7" w:rsidRDefault="000A23E0" w:rsidP="00422142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Miejscowy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plan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zagospodarowania przestrzennego</w:t>
            </w:r>
          </w:p>
        </w:tc>
        <w:tc>
          <w:tcPr>
            <w:tcW w:w="3679" w:type="dxa"/>
            <w:gridSpan w:val="2"/>
            <w:vAlign w:val="center"/>
          </w:tcPr>
          <w:p w14:paraId="1573707D" w14:textId="7BB50C74" w:rsidR="000A23E0" w:rsidRPr="00A745F7" w:rsidRDefault="00A3273D" w:rsidP="008D170F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3273D">
              <w:rPr>
                <w:rFonts w:ascii="Open Sans" w:hAnsi="Open Sans" w:cs="Open Sans"/>
                <w:color w:val="auto"/>
                <w:sz w:val="20"/>
                <w:szCs w:val="20"/>
              </w:rPr>
              <w:t>Uchwała nr XLVI/572/2018 Rady Miejskiej w Supraślu</w:t>
            </w:r>
            <w:r>
              <w:t xml:space="preserve"> </w:t>
            </w:r>
            <w:r w:rsidRPr="00A3273D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 sprawie uchwalenia miejscowego planu zagospodarowania przestrzennego części wsi Sowlany, z dnia 20 września 2018 r. /Dz. Urz. Woj. </w:t>
            </w:r>
            <w:proofErr w:type="spellStart"/>
            <w:r w:rsidRPr="00A3273D">
              <w:rPr>
                <w:rFonts w:ascii="Open Sans" w:hAnsi="Open Sans" w:cs="Open Sans"/>
                <w:color w:val="auto"/>
                <w:sz w:val="20"/>
                <w:szCs w:val="20"/>
              </w:rPr>
              <w:t>Podl</w:t>
            </w:r>
            <w:proofErr w:type="spellEnd"/>
            <w:r w:rsidRPr="00A3273D">
              <w:rPr>
                <w:rFonts w:ascii="Open Sans" w:hAnsi="Open Sans" w:cs="Open Sans"/>
                <w:color w:val="auto"/>
                <w:sz w:val="20"/>
                <w:szCs w:val="20"/>
              </w:rPr>
              <w:t>. poz. 3937 z dnia 04.10.2018 r.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/</w:t>
            </w:r>
          </w:p>
        </w:tc>
      </w:tr>
      <w:tr w:rsidR="00A745F7" w:rsidRPr="00A745F7" w14:paraId="3348284C" w14:textId="77777777" w:rsidTr="00E8740B">
        <w:trPr>
          <w:trHeight w:val="247"/>
        </w:trPr>
        <w:tc>
          <w:tcPr>
            <w:tcW w:w="3478" w:type="dxa"/>
            <w:vMerge/>
            <w:shd w:val="clear" w:color="auto" w:fill="F2F2F2" w:themeFill="background1" w:themeFillShade="F2"/>
            <w:vAlign w:val="center"/>
          </w:tcPr>
          <w:p w14:paraId="417199F0" w14:textId="77777777" w:rsidR="000A23E0" w:rsidRPr="00A745F7" w:rsidRDefault="000A23E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3E2B6C3F" w14:textId="77777777" w:rsidR="000A23E0" w:rsidRPr="00A745F7" w:rsidRDefault="009150F5" w:rsidP="00422142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Miejscowy plan rewitalizacji</w:t>
            </w:r>
          </w:p>
        </w:tc>
        <w:tc>
          <w:tcPr>
            <w:tcW w:w="3679" w:type="dxa"/>
            <w:gridSpan w:val="2"/>
            <w:vAlign w:val="center"/>
          </w:tcPr>
          <w:p w14:paraId="22E4817C" w14:textId="77777777" w:rsidR="000A23E0" w:rsidRPr="00A745F7" w:rsidRDefault="00CD609F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B</w:t>
            </w:r>
            <w:r w:rsidR="00FD48E3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rak</w:t>
            </w:r>
          </w:p>
        </w:tc>
      </w:tr>
      <w:tr w:rsidR="00A745F7" w:rsidRPr="00A745F7" w14:paraId="7E58BB7D" w14:textId="77777777" w:rsidTr="00E8740B">
        <w:trPr>
          <w:trHeight w:val="247"/>
        </w:trPr>
        <w:tc>
          <w:tcPr>
            <w:tcW w:w="3478" w:type="dxa"/>
            <w:vMerge/>
            <w:shd w:val="clear" w:color="auto" w:fill="F2F2F2" w:themeFill="background1" w:themeFillShade="F2"/>
            <w:vAlign w:val="center"/>
          </w:tcPr>
          <w:p w14:paraId="723EB290" w14:textId="77777777" w:rsidR="000A23E0" w:rsidRPr="00A745F7" w:rsidRDefault="000A23E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6A553F09" w14:textId="77777777" w:rsidR="000A23E0" w:rsidRPr="00A745F7" w:rsidRDefault="009150F5" w:rsidP="00422142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Miejscowy plan odbudowy</w:t>
            </w:r>
          </w:p>
        </w:tc>
        <w:tc>
          <w:tcPr>
            <w:tcW w:w="3679" w:type="dxa"/>
            <w:gridSpan w:val="2"/>
            <w:vAlign w:val="center"/>
          </w:tcPr>
          <w:p w14:paraId="63603EDE" w14:textId="77777777" w:rsidR="000A23E0" w:rsidRPr="00A745F7" w:rsidRDefault="00CD609F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B</w:t>
            </w:r>
            <w:r w:rsidR="00FD48E3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rak</w:t>
            </w:r>
          </w:p>
        </w:tc>
      </w:tr>
      <w:tr w:rsidR="00A745F7" w:rsidRPr="00A745F7" w14:paraId="582993EB" w14:textId="77777777" w:rsidTr="00E8740B">
        <w:trPr>
          <w:trHeight w:val="247"/>
        </w:trPr>
        <w:tc>
          <w:tcPr>
            <w:tcW w:w="3478" w:type="dxa"/>
            <w:vMerge/>
            <w:shd w:val="clear" w:color="auto" w:fill="F2F2F2" w:themeFill="background1" w:themeFillShade="F2"/>
            <w:vAlign w:val="center"/>
          </w:tcPr>
          <w:p w14:paraId="2D1D9961" w14:textId="77777777" w:rsidR="000A23E0" w:rsidRPr="00A745F7" w:rsidRDefault="000A23E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6391F886" w14:textId="5CFFFB27" w:rsidR="000A23E0" w:rsidRPr="00A745F7" w:rsidRDefault="009150F5" w:rsidP="00422142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Inne</w:t>
            </w:r>
          </w:p>
        </w:tc>
        <w:tc>
          <w:tcPr>
            <w:tcW w:w="3679" w:type="dxa"/>
            <w:gridSpan w:val="2"/>
            <w:vAlign w:val="center"/>
          </w:tcPr>
          <w:p w14:paraId="71F82829" w14:textId="77777777" w:rsidR="000A23E0" w:rsidRPr="00A745F7" w:rsidRDefault="00CD609F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B</w:t>
            </w:r>
            <w:r w:rsidR="00FD48E3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rak</w:t>
            </w:r>
          </w:p>
        </w:tc>
      </w:tr>
      <w:tr w:rsidR="00A745F7" w:rsidRPr="00A745F7" w14:paraId="36D15354" w14:textId="77777777" w:rsidTr="00713088">
        <w:trPr>
          <w:trHeight w:val="141"/>
        </w:trPr>
        <w:tc>
          <w:tcPr>
            <w:tcW w:w="3478" w:type="dxa"/>
            <w:vMerge w:val="restart"/>
            <w:shd w:val="clear" w:color="auto" w:fill="F2F2F2" w:themeFill="background1" w:themeFillShade="F2"/>
          </w:tcPr>
          <w:p w14:paraId="4E1C9548" w14:textId="77777777" w:rsidR="009150F5" w:rsidRPr="00A745F7" w:rsidRDefault="009150F5" w:rsidP="00A0221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Ustalenia obowiązującego miejscowego planu zagospodarowania przestrzennego dla terenu objętego przedsięwzięciem deweloperskim lub zadaniem inwestycyjnym</w:t>
            </w:r>
          </w:p>
        </w:tc>
        <w:tc>
          <w:tcPr>
            <w:tcW w:w="3333" w:type="dxa"/>
            <w:gridSpan w:val="2"/>
            <w:vAlign w:val="center"/>
          </w:tcPr>
          <w:p w14:paraId="3997CF1C" w14:textId="77777777" w:rsidR="009150F5" w:rsidRPr="00A745F7" w:rsidRDefault="009150F5" w:rsidP="00422142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Przeznaczenie terenu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</w:tcBorders>
            <w:vAlign w:val="center"/>
          </w:tcPr>
          <w:p w14:paraId="0FF14ADA" w14:textId="4DD24B05" w:rsidR="008431B9" w:rsidRPr="00162976" w:rsidRDefault="00A3273D" w:rsidP="008D170F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BF8F00" w:themeColor="accent4" w:themeShade="BF"/>
                <w:sz w:val="20"/>
                <w:szCs w:val="20"/>
              </w:rPr>
            </w:pPr>
            <w:r w:rsidRPr="00A3273D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Tereny zabudowy mieszkaniowej jednorodzinnej w formie wolnostojącej lub bliźniaczej </w:t>
            </w:r>
            <w:r w:rsidR="008D170F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Pr="00A3273D">
              <w:rPr>
                <w:rFonts w:ascii="Open Sans" w:hAnsi="Open Sans" w:cs="Open Sans"/>
                <w:color w:val="auto"/>
                <w:sz w:val="20"/>
                <w:szCs w:val="20"/>
              </w:rPr>
              <w:t>i zabudowy usługowej</w:t>
            </w:r>
            <w:r w:rsidR="00162976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</w:p>
        </w:tc>
      </w:tr>
      <w:tr w:rsidR="00A745F7" w:rsidRPr="00A745F7" w14:paraId="1020CA01" w14:textId="77777777" w:rsidTr="00713088">
        <w:trPr>
          <w:trHeight w:val="134"/>
        </w:trPr>
        <w:tc>
          <w:tcPr>
            <w:tcW w:w="3478" w:type="dxa"/>
            <w:vMerge/>
            <w:shd w:val="clear" w:color="auto" w:fill="F2F2F2" w:themeFill="background1" w:themeFillShade="F2"/>
            <w:vAlign w:val="center"/>
          </w:tcPr>
          <w:p w14:paraId="177697F5" w14:textId="77777777" w:rsidR="009150F5" w:rsidRPr="00A745F7" w:rsidRDefault="009150F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3BB04EB2" w14:textId="77777777" w:rsidR="009150F5" w:rsidRPr="00A745F7" w:rsidRDefault="009150F5" w:rsidP="009150F5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Maksy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malna i minimalna intensywność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zabudowy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10393B8F" w14:textId="0AC3B34A" w:rsidR="009150F5" w:rsidRPr="004C1422" w:rsidRDefault="0042049A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Maksymalna: 0,8</w:t>
            </w:r>
          </w:p>
          <w:p w14:paraId="75C7E172" w14:textId="0866489A" w:rsidR="003E4D00" w:rsidRPr="00A745F7" w:rsidRDefault="003E4D00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Minimalna: 0,01</w:t>
            </w:r>
          </w:p>
        </w:tc>
      </w:tr>
      <w:tr w:rsidR="00A745F7" w:rsidRPr="00A745F7" w14:paraId="785D1454" w14:textId="77777777" w:rsidTr="00AB791A">
        <w:trPr>
          <w:trHeight w:val="134"/>
        </w:trPr>
        <w:tc>
          <w:tcPr>
            <w:tcW w:w="3478" w:type="dxa"/>
            <w:vMerge/>
            <w:shd w:val="clear" w:color="auto" w:fill="F2F2F2" w:themeFill="background1" w:themeFillShade="F2"/>
            <w:vAlign w:val="center"/>
          </w:tcPr>
          <w:p w14:paraId="54F237F1" w14:textId="77777777" w:rsidR="009150F5" w:rsidRPr="00A745F7" w:rsidRDefault="009150F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6B58FF80" w14:textId="77777777" w:rsidR="009150F5" w:rsidRPr="00A745F7" w:rsidRDefault="009150F5" w:rsidP="00422142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Maksymalna wysokość zabudowy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</w:tcBorders>
            <w:vAlign w:val="center"/>
          </w:tcPr>
          <w:p w14:paraId="504EC15E" w14:textId="752D90F9" w:rsidR="009150F5" w:rsidRPr="00A745F7" w:rsidRDefault="00A3273D" w:rsidP="008D170F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3273D">
              <w:rPr>
                <w:rFonts w:ascii="Open Sans" w:hAnsi="Open Sans" w:cs="Open Sans"/>
                <w:color w:val="auto"/>
                <w:sz w:val="20"/>
                <w:szCs w:val="20"/>
              </w:rPr>
              <w:t>Maksymalna wysokość zabudowy – 9,50 m, z wyjątkiem budynków gospodarczych i garaży, dla których obowiązuje maksymalna wysokość zabudowy – 5,00 m</w:t>
            </w:r>
          </w:p>
        </w:tc>
      </w:tr>
      <w:tr w:rsidR="00A745F7" w:rsidRPr="00A745F7" w14:paraId="34382669" w14:textId="77777777" w:rsidTr="00AB791A">
        <w:trPr>
          <w:trHeight w:val="134"/>
        </w:trPr>
        <w:tc>
          <w:tcPr>
            <w:tcW w:w="3478" w:type="dxa"/>
            <w:vMerge/>
            <w:shd w:val="clear" w:color="auto" w:fill="F2F2F2" w:themeFill="background1" w:themeFillShade="F2"/>
            <w:vAlign w:val="center"/>
          </w:tcPr>
          <w:p w14:paraId="25E1CAE9" w14:textId="77777777" w:rsidR="009150F5" w:rsidRPr="00A745F7" w:rsidRDefault="009150F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623211CD" w14:textId="6BABB054" w:rsidR="009150F5" w:rsidRPr="00A745F7" w:rsidRDefault="009150F5" w:rsidP="009150F5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Min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imalny udział procentowy po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wierzchni biologicznie czynnej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35E1D86A" w14:textId="1794D762" w:rsidR="009150F5" w:rsidRPr="00A3273D" w:rsidRDefault="0042049A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30% powierzchni działki budowlanej</w:t>
            </w:r>
          </w:p>
        </w:tc>
      </w:tr>
      <w:tr w:rsidR="00A745F7" w:rsidRPr="00A745F7" w14:paraId="1E0A5FBA" w14:textId="77777777" w:rsidTr="00E8740B">
        <w:trPr>
          <w:trHeight w:val="134"/>
        </w:trPr>
        <w:tc>
          <w:tcPr>
            <w:tcW w:w="3478" w:type="dxa"/>
            <w:vMerge/>
            <w:shd w:val="clear" w:color="auto" w:fill="F2F2F2" w:themeFill="background1" w:themeFillShade="F2"/>
            <w:vAlign w:val="center"/>
          </w:tcPr>
          <w:p w14:paraId="6926640E" w14:textId="77777777" w:rsidR="009150F5" w:rsidRPr="00A745F7" w:rsidRDefault="009150F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00D96C18" w14:textId="77777777" w:rsidR="009150F5" w:rsidRPr="00A745F7" w:rsidRDefault="009150F5" w:rsidP="00422142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Minimalna liczba miejsc do parkowania</w:t>
            </w:r>
          </w:p>
        </w:tc>
        <w:tc>
          <w:tcPr>
            <w:tcW w:w="3679" w:type="dxa"/>
            <w:gridSpan w:val="2"/>
            <w:vAlign w:val="center"/>
          </w:tcPr>
          <w:p w14:paraId="301483A0" w14:textId="615A1C9A" w:rsidR="00166C0F" w:rsidRPr="00A745F7" w:rsidRDefault="006119C8" w:rsidP="00166C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2 miejsca do parkowania na mieszkanie</w:t>
            </w:r>
          </w:p>
        </w:tc>
      </w:tr>
      <w:tr w:rsidR="00A745F7" w:rsidRPr="00A745F7" w14:paraId="151A0DBA" w14:textId="77777777" w:rsidTr="00FD48E3">
        <w:trPr>
          <w:trHeight w:val="134"/>
        </w:trPr>
        <w:tc>
          <w:tcPr>
            <w:tcW w:w="3478" w:type="dxa"/>
            <w:vMerge/>
            <w:shd w:val="clear" w:color="auto" w:fill="F2F2F2" w:themeFill="background1" w:themeFillShade="F2"/>
            <w:vAlign w:val="center"/>
          </w:tcPr>
          <w:p w14:paraId="0F07364E" w14:textId="77777777" w:rsidR="009150F5" w:rsidRPr="00A745F7" w:rsidRDefault="009150F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22BB145C" w14:textId="77777777" w:rsidR="009150F5" w:rsidRPr="00A745F7" w:rsidRDefault="009150F5" w:rsidP="009150F5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Warunk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 ochrony środowiska 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  <w:t xml:space="preserve">i zdrowia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ludzi, przyrody 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 krajobrazu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</w:tcBorders>
            <w:vAlign w:val="center"/>
          </w:tcPr>
          <w:p w14:paraId="242839AA" w14:textId="2CA793A9" w:rsidR="00016757" w:rsidRPr="004C1422" w:rsidRDefault="00016757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W celu ograniczenia emisji zanieczyszczeń do atmosfery należy:</w:t>
            </w:r>
          </w:p>
          <w:p w14:paraId="3638F138" w14:textId="23B9009B" w:rsidR="00016757" w:rsidRPr="004C1422" w:rsidRDefault="00016757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a) ogrzewać budynki ze źródeł energii cieplnej wykorzystujących paliwa dopuszczone do</w:t>
            </w:r>
          </w:p>
          <w:p w14:paraId="418ACF9B" w14:textId="77777777" w:rsidR="00016757" w:rsidRPr="004C1422" w:rsidRDefault="00016757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stosowania w obowiązujących przepisach odrębnych,</w:t>
            </w:r>
          </w:p>
          <w:p w14:paraId="054B341F" w14:textId="29FDBCBC" w:rsidR="00016757" w:rsidRPr="004C1422" w:rsidRDefault="00016757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b) stosowa</w:t>
            </w:r>
            <w:r w:rsidR="00450363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ć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, w ogrzewaniu budynków oraz w prowadzonej działalności gospodarczej, urządzeń,</w:t>
            </w:r>
          </w:p>
          <w:p w14:paraId="311B2F54" w14:textId="77777777" w:rsidR="00016757" w:rsidRPr="004C1422" w:rsidRDefault="00016757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lastRenderedPageBreak/>
              <w:t>rozwiązań technicznych i technologii zapewniających zachowanie dopuszczalnych przepisami</w:t>
            </w:r>
          </w:p>
          <w:p w14:paraId="70C95C02" w14:textId="7AF3677A" w:rsidR="00016757" w:rsidRPr="004C1422" w:rsidRDefault="00016757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odrębnymi poziomów emisji zanieczyszczeń do atmosfery;</w:t>
            </w:r>
          </w:p>
          <w:p w14:paraId="0B5904CA" w14:textId="77777777" w:rsidR="00450363" w:rsidRPr="004C1422" w:rsidRDefault="00450363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4A26EAA8" w14:textId="7D9B9E3B" w:rsidR="00450363" w:rsidRPr="00911CB6" w:rsidRDefault="00450363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911CB6">
              <w:rPr>
                <w:rFonts w:ascii="Open Sans" w:hAnsi="Open Sans" w:cs="Open Sans"/>
                <w:color w:val="auto"/>
                <w:sz w:val="20"/>
                <w:szCs w:val="20"/>
              </w:rPr>
              <w:t>W celu ochrony gleb, wód powierzchniowych i podziemnych przed zanieczyszczeniem należy:</w:t>
            </w:r>
          </w:p>
          <w:p w14:paraId="35E0BAC9" w14:textId="1049AEE2" w:rsidR="00450363" w:rsidRPr="00911CB6" w:rsidRDefault="00450363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911CB6">
              <w:rPr>
                <w:rFonts w:ascii="Open Sans" w:hAnsi="Open Sans" w:cs="Open Sans"/>
                <w:color w:val="auto"/>
                <w:sz w:val="20"/>
                <w:szCs w:val="20"/>
              </w:rPr>
              <w:t>a) utwardzić lub uszczelnić powierzchnię zagrożoną zanie</w:t>
            </w:r>
            <w:r w:rsidR="007930D0" w:rsidRPr="00911CB6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czyszczeniem, w tym zagrożonych </w:t>
            </w:r>
            <w:r w:rsidRPr="00911CB6">
              <w:rPr>
                <w:rFonts w:ascii="Open Sans" w:hAnsi="Open Sans" w:cs="Open Sans"/>
                <w:color w:val="auto"/>
                <w:sz w:val="20"/>
                <w:szCs w:val="20"/>
              </w:rPr>
              <w:t>zanieczyszczeniem substancjami szczególnie szkodliwymi dla środowiska wodneg</w:t>
            </w:r>
            <w:r w:rsidR="007930D0" w:rsidRPr="00911CB6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o, w tym substancji </w:t>
            </w:r>
            <w:r w:rsidRPr="00911CB6">
              <w:rPr>
                <w:rFonts w:ascii="Open Sans" w:hAnsi="Open Sans" w:cs="Open Sans"/>
                <w:color w:val="auto"/>
                <w:sz w:val="20"/>
                <w:szCs w:val="20"/>
              </w:rPr>
              <w:t>ropopochodnych, w sposób uniemożliwiający przedostawanie się tych zanieczyszczeń do wód i do ziemi,</w:t>
            </w:r>
          </w:p>
          <w:p w14:paraId="096A8EE9" w14:textId="2EA4F552" w:rsidR="00450363" w:rsidRPr="00911CB6" w:rsidRDefault="00450363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911CB6">
              <w:rPr>
                <w:rFonts w:ascii="Open Sans" w:hAnsi="Open Sans" w:cs="Open Sans"/>
                <w:color w:val="auto"/>
                <w:sz w:val="20"/>
                <w:szCs w:val="20"/>
              </w:rPr>
              <w:t>b) przed wprowadzeniem wód opadowych i roztopowych do ziemi lub do wód oczyścić je do</w:t>
            </w:r>
          </w:p>
          <w:p w14:paraId="77DBA6CB" w14:textId="31F52BF4" w:rsidR="00016757" w:rsidRPr="00911CB6" w:rsidRDefault="00450363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911CB6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parametrów </w:t>
            </w:r>
            <w:r w:rsidR="004C1422" w:rsidRPr="00911CB6">
              <w:rPr>
                <w:rFonts w:ascii="Open Sans" w:hAnsi="Open Sans" w:cs="Open Sans"/>
                <w:color w:val="auto"/>
                <w:sz w:val="20"/>
                <w:szCs w:val="20"/>
              </w:rPr>
              <w:t>wymaganych przepisami odrębnymi.</w:t>
            </w:r>
          </w:p>
          <w:p w14:paraId="09642648" w14:textId="77777777" w:rsidR="00450363" w:rsidRPr="004C1422" w:rsidRDefault="00450363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5DEA230B" w14:textId="0B2FA22C" w:rsidR="00450363" w:rsidRPr="004C1422" w:rsidRDefault="00450363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Uciążliwość oddziaływania przedsięwzięć lokalizowanych w terenach nie może</w:t>
            </w:r>
          </w:p>
          <w:p w14:paraId="7A4F588D" w14:textId="77777777" w:rsidR="00450363" w:rsidRPr="004C1422" w:rsidRDefault="00450363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powodować obciążenia środowiska powyżej dopuszczalnych norm, poza granicami terenu realizacji</w:t>
            </w:r>
          </w:p>
          <w:p w14:paraId="621D4350" w14:textId="510512AE" w:rsidR="00450363" w:rsidRPr="004C1422" w:rsidRDefault="00450363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inwestycji, do której inwestor posiada tytuł prawny</w:t>
            </w:r>
          </w:p>
          <w:p w14:paraId="191C3997" w14:textId="77777777" w:rsidR="00450363" w:rsidRPr="004C1422" w:rsidRDefault="00450363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65821C0D" w14:textId="68ED5CC3" w:rsidR="00450363" w:rsidRPr="004C1422" w:rsidRDefault="00450363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Zakaz lokalizowania zakładów o zwiększonym lub dużym ryzyku wystąpienia poważnych awarii, o których mowa w przepisach odrębnych;</w:t>
            </w:r>
          </w:p>
          <w:p w14:paraId="4A33A03D" w14:textId="75CED4B5" w:rsidR="00450363" w:rsidRPr="004C1422" w:rsidRDefault="004C1422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-</w:t>
            </w:r>
            <w:r w:rsidR="00450363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zakaz realizacji przedsięwzięć mogących zawsze znacząco oddziaływać </w:t>
            </w:r>
            <w:r w:rsidR="007407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na środowisko, w myśl przepisów </w:t>
            </w:r>
            <w:r w:rsidR="00450363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odrębnych;</w:t>
            </w:r>
          </w:p>
          <w:p w14:paraId="3D6D1A5F" w14:textId="4BA05BD1" w:rsidR="00450363" w:rsidRPr="004C1422" w:rsidRDefault="004C1422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- </w:t>
            </w:r>
            <w:r w:rsidR="00450363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kwalifikacja terenów w zakresie przestrzegania dopuszczalnych poziomów hałasu –zgodnie z przepisami</w:t>
            </w:r>
            <w:r w:rsidR="007407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  <w:r w:rsidR="00450363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odrębnymi dotyczącymi ochrony środowiska.</w:t>
            </w:r>
          </w:p>
          <w:p w14:paraId="6ADA1192" w14:textId="77777777" w:rsidR="00450363" w:rsidRDefault="00450363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7C32512F" w14:textId="77777777" w:rsidR="00CD0E9B" w:rsidRDefault="00CD0E9B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140EC14B" w14:textId="64B539EF" w:rsidR="00DF4F1C" w:rsidRPr="00A3273D" w:rsidRDefault="00DF4F1C" w:rsidP="008D170F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</w:tc>
      </w:tr>
      <w:tr w:rsidR="00A745F7" w:rsidRPr="00A745F7" w14:paraId="554C8546" w14:textId="77777777" w:rsidTr="00FD48E3">
        <w:trPr>
          <w:trHeight w:val="134"/>
        </w:trPr>
        <w:tc>
          <w:tcPr>
            <w:tcW w:w="3478" w:type="dxa"/>
            <w:vMerge/>
            <w:shd w:val="clear" w:color="auto" w:fill="F2F2F2" w:themeFill="background1" w:themeFillShade="F2"/>
            <w:vAlign w:val="center"/>
          </w:tcPr>
          <w:p w14:paraId="238D43E2" w14:textId="77777777" w:rsidR="009150F5" w:rsidRPr="00A745F7" w:rsidRDefault="009150F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7D71E820" w14:textId="77777777" w:rsidR="009150F5" w:rsidRPr="00A745F7" w:rsidRDefault="006C67BA" w:rsidP="009150F5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Wymagania</w:t>
            </w:r>
            <w:r w:rsidR="009150F5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dotyczące </w:t>
            </w:r>
            <w:r w:rsidR="002144C2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zabudowy </w:t>
            </w:r>
            <w:r w:rsidR="009150F5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 zago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spodarowania terenu położonego </w:t>
            </w:r>
            <w:r w:rsidR="009150F5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na obszarach szczególnego zagrożenia </w:t>
            </w:r>
          </w:p>
          <w:p w14:paraId="15E30837" w14:textId="77777777" w:rsidR="009150F5" w:rsidRPr="00A745F7" w:rsidRDefault="009150F5" w:rsidP="009150F5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powodzią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41BEF1BC" w14:textId="59082FD0" w:rsidR="009150F5" w:rsidRPr="00162976" w:rsidRDefault="00162976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BF8F00" w:themeColor="accent4" w:themeShade="BF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A745F7" w:rsidRPr="00A745F7" w14:paraId="1B09FA17" w14:textId="77777777" w:rsidTr="00E8740B">
        <w:trPr>
          <w:trHeight w:val="134"/>
        </w:trPr>
        <w:tc>
          <w:tcPr>
            <w:tcW w:w="3478" w:type="dxa"/>
            <w:vMerge/>
            <w:shd w:val="clear" w:color="auto" w:fill="F2F2F2" w:themeFill="background1" w:themeFillShade="F2"/>
            <w:vAlign w:val="center"/>
          </w:tcPr>
          <w:p w14:paraId="73A1AF4F" w14:textId="77777777" w:rsidR="009150F5" w:rsidRPr="00A745F7" w:rsidRDefault="009150F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1CCF6496" w14:textId="77777777" w:rsidR="009150F5" w:rsidRPr="00A745F7" w:rsidRDefault="006C67BA" w:rsidP="003C61B2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Warunki ochrony dziedzictwa k</w:t>
            </w:r>
            <w:r w:rsidR="003C61B2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ulturowego i zabytków oraz dóbr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kultury </w:t>
            </w:r>
            <w:r w:rsidR="009150F5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współczesnej</w:t>
            </w:r>
          </w:p>
        </w:tc>
        <w:tc>
          <w:tcPr>
            <w:tcW w:w="3679" w:type="dxa"/>
            <w:gridSpan w:val="2"/>
            <w:vAlign w:val="center"/>
          </w:tcPr>
          <w:p w14:paraId="243186B8" w14:textId="24A89148" w:rsidR="009150F5" w:rsidRPr="004C1422" w:rsidRDefault="006119C8" w:rsidP="00162976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A745F7" w:rsidRPr="00A745F7" w14:paraId="16628B22" w14:textId="77777777" w:rsidTr="00E8740B">
        <w:trPr>
          <w:trHeight w:val="134"/>
        </w:trPr>
        <w:tc>
          <w:tcPr>
            <w:tcW w:w="3478" w:type="dxa"/>
            <w:vMerge/>
            <w:shd w:val="clear" w:color="auto" w:fill="F2F2F2" w:themeFill="background1" w:themeFillShade="F2"/>
            <w:vAlign w:val="center"/>
          </w:tcPr>
          <w:p w14:paraId="68CC1580" w14:textId="77777777" w:rsidR="009150F5" w:rsidRPr="00A745F7" w:rsidRDefault="009150F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7861C4D6" w14:textId="77777777" w:rsidR="009150F5" w:rsidRPr="00A745F7" w:rsidRDefault="009150F5" w:rsidP="009150F5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Wyma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gania dotyczące ochrony innych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terenów  lub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obiektów podlegających ochronie na  podstawie przepisów od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rębnych</w:t>
            </w:r>
          </w:p>
        </w:tc>
        <w:tc>
          <w:tcPr>
            <w:tcW w:w="3679" w:type="dxa"/>
            <w:gridSpan w:val="2"/>
            <w:vAlign w:val="center"/>
          </w:tcPr>
          <w:p w14:paraId="59C930D0" w14:textId="77777777" w:rsidR="009150F5" w:rsidRPr="004C1422" w:rsidRDefault="002144C2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</w:t>
            </w:r>
            <w:r w:rsidR="003C61B2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ie dotyczy</w:t>
            </w:r>
          </w:p>
        </w:tc>
      </w:tr>
      <w:tr w:rsidR="00A745F7" w:rsidRPr="00A745F7" w14:paraId="5B94143A" w14:textId="77777777" w:rsidTr="00E8740B">
        <w:trPr>
          <w:trHeight w:val="134"/>
        </w:trPr>
        <w:tc>
          <w:tcPr>
            <w:tcW w:w="3478" w:type="dxa"/>
            <w:vMerge/>
            <w:shd w:val="clear" w:color="auto" w:fill="F2F2F2" w:themeFill="background1" w:themeFillShade="F2"/>
            <w:vAlign w:val="center"/>
          </w:tcPr>
          <w:p w14:paraId="5D805C95" w14:textId="77777777" w:rsidR="009150F5" w:rsidRPr="00A745F7" w:rsidRDefault="009150F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206CBA0A" w14:textId="77777777" w:rsidR="009150F5" w:rsidRPr="00A745F7" w:rsidRDefault="009150F5" w:rsidP="009150F5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Warunk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 i szczegółowe zasady obsługi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 zakresie komunikacji</w:t>
            </w:r>
          </w:p>
        </w:tc>
        <w:tc>
          <w:tcPr>
            <w:tcW w:w="3679" w:type="dxa"/>
            <w:gridSpan w:val="2"/>
            <w:vAlign w:val="center"/>
          </w:tcPr>
          <w:p w14:paraId="750C9F92" w14:textId="002F0AC2" w:rsidR="00450363" w:rsidRPr="004C1422" w:rsidRDefault="00450363" w:rsidP="00EB61DF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Ustalony w planie układ komunikacyjny umożliwia obsługę wszystkich </w:t>
            </w:r>
            <w:r w:rsidR="00CE00CB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terenów objętych jego granicami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oraz zapewnia połączenia </w:t>
            </w:r>
            <w:r w:rsidR="00EB61D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z układem komunikacyjnym gminy </w:t>
            </w:r>
            <w:r w:rsidR="00EB61D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 ponadlokalnym układem komunikacyjnym.</w:t>
            </w:r>
          </w:p>
          <w:p w14:paraId="59B54AF1" w14:textId="77777777" w:rsidR="00F23F01" w:rsidRPr="004C1422" w:rsidRDefault="00F23F01" w:rsidP="00450363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452F3120" w14:textId="16A62F31" w:rsidR="00F23F01" w:rsidRPr="004C1422" w:rsidRDefault="00F23F01" w:rsidP="00EB61DF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Dopuszczenie realizacji dojazdów niewydzielonych na rysunku planu, pod warunkiem spełnienia</w:t>
            </w:r>
          </w:p>
          <w:p w14:paraId="3E7C66C7" w14:textId="77777777" w:rsidR="00F23F01" w:rsidRPr="004C1422" w:rsidRDefault="00F23F01" w:rsidP="00EB61DF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następujących wymagań:</w:t>
            </w:r>
          </w:p>
          <w:p w14:paraId="457FA514" w14:textId="77777777" w:rsidR="00F23F01" w:rsidRPr="004C1422" w:rsidRDefault="00F23F01" w:rsidP="00F23F01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a) szerokość dojazdów niewydzielonych winna być nie mniejsza niż 6 m,</w:t>
            </w:r>
          </w:p>
          <w:p w14:paraId="4CECC05D" w14:textId="77777777" w:rsidR="00F23F01" w:rsidRPr="004C1422" w:rsidRDefault="00F23F01" w:rsidP="00F23F01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b) maksymalna długość dojazdów nie może przekraczać dojazdu do maksymalnie 5 działek budowlanych,</w:t>
            </w:r>
          </w:p>
          <w:p w14:paraId="1B08DA84" w14:textId="1535F978" w:rsidR="00F23F01" w:rsidRPr="004C1422" w:rsidRDefault="00F23F01" w:rsidP="00F23F01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c) dla dojazdów niewydzielonych bez obustronnego przejazdu (zakończ</w:t>
            </w:r>
            <w:r w:rsidR="007407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onych „ślepo”) obowiązuje nakaz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realizacji placów manewrowych umożliwiających dostęp pojazdom r</w:t>
            </w:r>
            <w:r w:rsidR="007407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atownictwa do wszystkich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obsługiwanych przez nie działek budowlanych, przy czym minima</w:t>
            </w:r>
            <w:r w:rsidR="007407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lne parametry placu manewrowego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nie mogą być mniejsze niż 12,5x12,5m;</w:t>
            </w:r>
          </w:p>
          <w:p w14:paraId="0052921D" w14:textId="77777777" w:rsidR="00450363" w:rsidRPr="004C1422" w:rsidRDefault="00450363" w:rsidP="001D3E5D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4C0C6C58" w14:textId="70DCFF93" w:rsidR="00CE00CB" w:rsidRDefault="00CE00CB" w:rsidP="00EB61DF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Obowiązuje zapewnienie wszystkich potrzeb parkingowych związanych </w:t>
            </w:r>
            <w:r w:rsidR="00EB61D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z projektowaną zabudową</w:t>
            </w:r>
            <w:r w:rsidR="00EB61D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  <w:r w:rsidR="00EB61D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w granicach nieruchomości, </w:t>
            </w:r>
            <w:r w:rsidR="00DF4F1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na których jest ona realizowana.</w:t>
            </w:r>
          </w:p>
          <w:p w14:paraId="007E8DEE" w14:textId="77777777" w:rsidR="00DF4F1C" w:rsidRDefault="00DF4F1C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2DBE6A18" w14:textId="77777777" w:rsidR="00DF4F1C" w:rsidRPr="004C1422" w:rsidRDefault="00DF4F1C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0E8691CD" w14:textId="177C7A0A" w:rsidR="009150F5" w:rsidRPr="004C1422" w:rsidRDefault="009150F5" w:rsidP="00F062E7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</w:tr>
      <w:tr w:rsidR="00A745F7" w:rsidRPr="00A745F7" w14:paraId="285D98C1" w14:textId="77777777" w:rsidTr="00E8740B">
        <w:trPr>
          <w:trHeight w:val="134"/>
        </w:trPr>
        <w:tc>
          <w:tcPr>
            <w:tcW w:w="3478" w:type="dxa"/>
            <w:vMerge/>
            <w:shd w:val="clear" w:color="auto" w:fill="F2F2F2" w:themeFill="background1" w:themeFillShade="F2"/>
            <w:vAlign w:val="center"/>
          </w:tcPr>
          <w:p w14:paraId="5AD8DC18" w14:textId="12179511" w:rsidR="009150F5" w:rsidRPr="00A745F7" w:rsidRDefault="009150F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4C807B8E" w14:textId="77777777" w:rsidR="009150F5" w:rsidRPr="00A745F7" w:rsidRDefault="009150F5" w:rsidP="009150F5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Warunk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 i szczegółowe zasady obsługi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 zakresie infrastruktury technicznej</w:t>
            </w:r>
          </w:p>
        </w:tc>
        <w:tc>
          <w:tcPr>
            <w:tcW w:w="3679" w:type="dxa"/>
            <w:gridSpan w:val="2"/>
            <w:vAlign w:val="center"/>
          </w:tcPr>
          <w:p w14:paraId="63A7033B" w14:textId="69459E8A" w:rsidR="00CE00CB" w:rsidRPr="004C1422" w:rsidRDefault="00CE00CB" w:rsidP="00EB61DF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W zakresie modernizacji, rozbudowy </w:t>
            </w:r>
            <w:r w:rsidR="00EB61D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 budowy systemów infrastruktury technicznej ustala się:</w:t>
            </w:r>
          </w:p>
          <w:p w14:paraId="1933C880" w14:textId="7D220BC3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1) utrzymanie istniejących urządzeń </w:t>
            </w:r>
            <w:r w:rsidR="00EB61D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 obiektów infrastruktury technicznej z możliwością ich rozbudowy,</w:t>
            </w:r>
          </w:p>
          <w:p w14:paraId="729F96B6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przebudowy i modernizacji w sposób nie kolidujący z innymi ustaleniami planu i przepisami odrębnymi;</w:t>
            </w:r>
          </w:p>
          <w:p w14:paraId="58D18007" w14:textId="1E2A223E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2) pod budowę nowych i rozbudowę istniejących sieci i urządzeń infrastruk</w:t>
            </w:r>
            <w:r w:rsidR="007407AC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tury technicznej przeznacza się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tereny dróg i ciągów oznaczone symbolami KDL, KDD </w:t>
            </w:r>
            <w:r w:rsidR="00EB61D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 KDW;</w:t>
            </w:r>
          </w:p>
          <w:p w14:paraId="78296E65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3) dopuszczenie budowy nowych urządzeń infrastruktury technicznej poza wymienionymi w pkt 2 terenami,</w:t>
            </w:r>
          </w:p>
          <w:p w14:paraId="687D216F" w14:textId="5D854E53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pod warunkiem, że nie koliduje to </w:t>
            </w:r>
            <w:r w:rsidR="00EB61D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z innymi ustaleniami planu </w:t>
            </w:r>
            <w:r w:rsidR="00EB61D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 przepisami odrębnymi obowiązującymi</w:t>
            </w:r>
          </w:p>
          <w:p w14:paraId="23788C32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w tym zakresie;</w:t>
            </w:r>
          </w:p>
          <w:p w14:paraId="6EA0D294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62A73114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4)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  <w:t>dla systemu wodociągów i zaopatrzenia w wodę:</w:t>
            </w:r>
          </w:p>
          <w:p w14:paraId="4312C114" w14:textId="4363AC4D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a) zaopatrzenie obszaru planu </w:t>
            </w:r>
            <w:r w:rsidR="00EB61D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w wodę ze zbiorczej sieci wodociągowej istniejącej </w:t>
            </w:r>
            <w:r w:rsidR="00EB61D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 projektowanej,</w:t>
            </w:r>
          </w:p>
          <w:p w14:paraId="4185FCEC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zasilanej z ujęcia wody, położonego poza granicami planu,</w:t>
            </w:r>
          </w:p>
          <w:p w14:paraId="4C44CFB6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b) nakaz zapewnienia zaopatrzenia terenów w wodę do celów przeciwpożarowych,</w:t>
            </w:r>
          </w:p>
          <w:p w14:paraId="06E15B21" w14:textId="61D5DD6A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c) nakaz uwzględnienia </w:t>
            </w:r>
            <w:r w:rsidR="00EB61D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w zagospodarowaniu terenów stref technicznych dla urządzeń wodociągowych</w:t>
            </w:r>
          </w:p>
          <w:p w14:paraId="0E71A495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określonych w przepisach odrębnych,</w:t>
            </w:r>
          </w:p>
          <w:p w14:paraId="44D0687D" w14:textId="62DE16EA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d) do czasu wykonania zbiorczej sieci wodociągowej dopuszczenie stosowania indywidualnych ujęć wody,</w:t>
            </w:r>
            <w:r w:rsidR="00EB61D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pod warunkiem spełnienia obowiązujących w tym zakresie przepisów odrębnych,</w:t>
            </w:r>
          </w:p>
          <w:p w14:paraId="0A454EF1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e) minimalna średnica nowobudowanej sieci zbiorczej - 80 mm;</w:t>
            </w:r>
          </w:p>
          <w:p w14:paraId="2ABB781F" w14:textId="77777777" w:rsidR="00CE00CB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1FF22AA0" w14:textId="649C045F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lastRenderedPageBreak/>
              <w:t xml:space="preserve">5)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  <w:t xml:space="preserve">dla systemu kanalizacji </w:t>
            </w:r>
            <w:r w:rsidR="00EB61DF"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  <w:br/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  <w:t>i odprowadzania wód:</w:t>
            </w:r>
          </w:p>
          <w:p w14:paraId="285A0302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a) odprowadzenie ścieków do systemu zbiorczego kanalizacji miejskiej odprowadzającej ścieki do</w:t>
            </w:r>
          </w:p>
          <w:p w14:paraId="20323720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miejskiej oczyszczalni ścieków położonej poza granicami planu,</w:t>
            </w:r>
          </w:p>
          <w:p w14:paraId="41798078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b) do czasu realizacji zbiorczej sieci kanalizacyjnej dopuszczenie stosowania zbiorników bezodpływowych,</w:t>
            </w:r>
          </w:p>
          <w:p w14:paraId="6D425E1F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c) odprowadzenie wód opadowych i roztopowych z terenów zabudowy mieszkaniowej jednorodzinnej oraz</w:t>
            </w:r>
          </w:p>
          <w:p w14:paraId="2621C5FF" w14:textId="048F5927" w:rsidR="00CE00CB" w:rsidRPr="004C1422" w:rsidRDefault="003A0B72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nieutwardzonych częściach </w:t>
            </w:r>
            <w:r w:rsidR="00CE00CB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pozostałych terenów i parkingów gruntowych o powierzchni do 0,1 ha</w:t>
            </w:r>
          </w:p>
          <w:p w14:paraId="2EAA220E" w14:textId="55FA64A5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powierzchniowo na teren własnej działki, z dopuszczeniem odprowad</w:t>
            </w:r>
            <w:r w:rsidR="003A0B7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zenia nadmiaru wód do zbiorczej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kanalizacji deszczowej, pod warunkiem uwzględnienia obowiązu</w:t>
            </w:r>
            <w:r w:rsidR="003A0B7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jących w tym zakresie przepisów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odrębnych,</w:t>
            </w:r>
          </w:p>
          <w:p w14:paraId="4FE9420F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d) odprowadzenie wód opadowych i roztopowych z dróg publicznych i wewnętrznych, utwardzonych</w:t>
            </w:r>
          </w:p>
          <w:p w14:paraId="42982486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dojazdów niewydzielonych i ciągów pieszo - jezdnych, terenów o powierzchni trwałej na terenach</w:t>
            </w:r>
          </w:p>
          <w:p w14:paraId="46C57AAE" w14:textId="15C5BD20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usługowych i </w:t>
            </w:r>
            <w:proofErr w:type="spellStart"/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produkcyjno</w:t>
            </w:r>
            <w:proofErr w:type="spellEnd"/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- magazynowych oraz parkingów utwa</w:t>
            </w:r>
            <w:r w:rsidR="003A0B7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rdzonych i parkingów gruntowych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o powierzchni powyżej 0,1 ha do rowów odprowadzających, zbiorników retencyjnych, st</w:t>
            </w:r>
            <w:r w:rsidR="003A0B7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udni chłonnych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lub kanalizacji deszczowej po jej realizacji, przy czym zrzuty wód deszczowych winny posiadać</w:t>
            </w:r>
          </w:p>
          <w:p w14:paraId="210052FC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urządzenia podczyszczające na wylotach, o ile stanowią o tym obowiązujące przepisy odrębne,</w:t>
            </w:r>
          </w:p>
          <w:p w14:paraId="247C44FF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e) minimalna średnica nowobudowanych przewodów tłocznych - 63 mm,</w:t>
            </w:r>
          </w:p>
          <w:p w14:paraId="4E6FADFF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f) minimalna średnica nowobudowanych przewodów grawitacyjnych - 90 mm,</w:t>
            </w:r>
          </w:p>
          <w:p w14:paraId="2D72F4CB" w14:textId="77777777" w:rsidR="00CE00CB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g) minimalna średnica nowobudowanych przewodów deszczowych - 200 mm;</w:t>
            </w:r>
          </w:p>
          <w:p w14:paraId="5DF5307E" w14:textId="77777777" w:rsidR="003A0B72" w:rsidRPr="004C1422" w:rsidRDefault="003A0B72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2E25CB77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lastRenderedPageBreak/>
              <w:t xml:space="preserve">6) </w:t>
            </w:r>
            <w:r w:rsidRPr="003A0B72"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  <w:t>dla systemu elektroenergetycznego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:</w:t>
            </w:r>
          </w:p>
          <w:p w14:paraId="7AFB6526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a) zaopatrzenie obszaru planu w energię elektryczną poprzez rozbudowę istniejącej sieci</w:t>
            </w:r>
          </w:p>
          <w:p w14:paraId="1964699A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elektroenergetycznej średniego i niskiego napięcia,</w:t>
            </w:r>
          </w:p>
          <w:p w14:paraId="3C340A18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b) zachowanie istniejących stacji transformatorowych SN/</w:t>
            </w:r>
            <w:proofErr w:type="spellStart"/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nN</w:t>
            </w:r>
            <w:proofErr w:type="spellEnd"/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,</w:t>
            </w:r>
          </w:p>
          <w:p w14:paraId="337409B2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c) utrzymanie istniejącego przebiegu linii SN i </w:t>
            </w:r>
            <w:proofErr w:type="spellStart"/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nN</w:t>
            </w:r>
            <w:proofErr w:type="spellEnd"/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napięcia (w tym linii napowietrznych) z dopuszczeniem</w:t>
            </w:r>
          </w:p>
          <w:p w14:paraId="05A4B661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ich modernizacji, przebudowy, remontu lub likwidacji i zamiany na sieci kablowe, pod warunkiem</w:t>
            </w:r>
          </w:p>
          <w:p w14:paraId="1AF54A02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uwzględnienia obowiązujących w tym zakresie przepisów odrębnych,</w:t>
            </w:r>
          </w:p>
          <w:p w14:paraId="56A4A3F0" w14:textId="6A1C6AD1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d) dopuszczenie realizacji nowych sieci elektroenergetycznych średniego </w:t>
            </w:r>
            <w:r w:rsidR="003A0B7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i niskiego napięcia w wykonaniu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kablowym lub napowietrznym oraz stacji transformatorowych w wykonaniu słupowym lub wnętrzowym,</w:t>
            </w:r>
          </w:p>
          <w:p w14:paraId="6E6763D0" w14:textId="6FEF2415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e) nakaz uwzględnienia w zagospodarowaniu terenów stref technicznych</w:t>
            </w:r>
            <w:r w:rsidR="003A0B7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dla linii SN i </w:t>
            </w:r>
            <w:proofErr w:type="spellStart"/>
            <w:r w:rsidR="003A0B7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nN</w:t>
            </w:r>
            <w:proofErr w:type="spellEnd"/>
            <w:r w:rsidR="003A0B7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, określonych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w przepisach odrębnych,</w:t>
            </w:r>
          </w:p>
          <w:p w14:paraId="0F6D0C4A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f) dopuszczenie indywidualnych urządzeń wytwarzające energię z odnawialnych źródeł energii (OZE)</w:t>
            </w:r>
          </w:p>
          <w:p w14:paraId="657D31BF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takich jak </w:t>
            </w:r>
            <w:proofErr w:type="spellStart"/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mikroinstalacje</w:t>
            </w:r>
            <w:proofErr w:type="spellEnd"/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oraz małe instalacje o mocy nie przekraczającej 40 kW;</w:t>
            </w:r>
          </w:p>
          <w:p w14:paraId="74FBF694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0EEA5571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7)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  <w:t>dla systemu gazowego:</w:t>
            </w:r>
          </w:p>
          <w:p w14:paraId="7ABA7A37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a) zaopatrzenie obszaru planu w gaz ziemny do celów gospodarczych i grzewczych w oparciu o istniejącą</w:t>
            </w:r>
          </w:p>
          <w:p w14:paraId="5EEF83E5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sieć średniego ciśnienia, poprzez rozbudowę rozdzielczej sieci gazowej średniego i niskiego ciśnienia,</w:t>
            </w:r>
          </w:p>
          <w:p w14:paraId="25A3C208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b) przy ustalaniu lokalizacji obiektów i dróg nakaz zachowania odległości podstawowych dla istniejących</w:t>
            </w:r>
          </w:p>
          <w:p w14:paraId="16577E95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gazociągów zgodnie z obowiązującymi przepisami odrębnymi,</w:t>
            </w:r>
          </w:p>
          <w:p w14:paraId="359FCD28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c) dla projektowanych gazociągów średniego ciśnienia nakaz ustalenia stref kontrolowanych, zgodnie</w:t>
            </w:r>
          </w:p>
          <w:p w14:paraId="4E8E45C1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lastRenderedPageBreak/>
              <w:t>z obowiązującymi w tym zakresie przepisami odrębnymi,</w:t>
            </w:r>
          </w:p>
          <w:p w14:paraId="61E47669" w14:textId="53B31861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d) przy realizacji nowych sieci gazowych nakaz zachowania obowiązujących warunków technicz</w:t>
            </w:r>
            <w:r w:rsidR="003A0B7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nych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określonych w przepisach odrębnych, w tym w zakresie odległości ogrodzeń,</w:t>
            </w:r>
          </w:p>
          <w:p w14:paraId="149F7B08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e) minimalna średnica nowobudowanych sieci – 32 mm;</w:t>
            </w:r>
          </w:p>
          <w:p w14:paraId="453F9010" w14:textId="77777777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8) dla systemu ciepłowniczego: zaopatrzenie w ciepło w oparciu o indywidualne źródła ciepła;</w:t>
            </w:r>
          </w:p>
          <w:p w14:paraId="4F41F48F" w14:textId="32868B75" w:rsidR="00CE00CB" w:rsidRPr="004C1422" w:rsidRDefault="00CE00CB" w:rsidP="00CE00C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9) dla systemu usuwania i unieszkodliwiania</w:t>
            </w:r>
          </w:p>
          <w:p w14:paraId="0C1F5070" w14:textId="1D62A0E9" w:rsidR="00CD0E9B" w:rsidRPr="004C1422" w:rsidRDefault="00CD0E9B" w:rsidP="00CD0E9B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</w:tr>
      <w:tr w:rsidR="00A745F7" w:rsidRPr="00A745F7" w14:paraId="6A586DCF" w14:textId="77777777" w:rsidTr="00713088">
        <w:tc>
          <w:tcPr>
            <w:tcW w:w="3478" w:type="dxa"/>
            <w:vMerge w:val="restart"/>
            <w:shd w:val="clear" w:color="auto" w:fill="F2F2F2" w:themeFill="background1" w:themeFillShade="F2"/>
          </w:tcPr>
          <w:p w14:paraId="29B9E334" w14:textId="77777777" w:rsidR="009150F5" w:rsidRPr="00A745F7" w:rsidRDefault="009150F5" w:rsidP="00A0221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lastRenderedPageBreak/>
              <w:t xml:space="preserve">Ustalenia obowiązującego </w:t>
            </w:r>
          </w:p>
          <w:p w14:paraId="5B4E197B" w14:textId="77777777" w:rsidR="009150F5" w:rsidRPr="00A745F7" w:rsidRDefault="009150F5" w:rsidP="00A0221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miejscowego planu </w:t>
            </w:r>
          </w:p>
          <w:p w14:paraId="5E346A7C" w14:textId="77777777" w:rsidR="009150F5" w:rsidRPr="00A745F7" w:rsidRDefault="009150F5" w:rsidP="00A0221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zagospodarowania </w:t>
            </w:r>
          </w:p>
          <w:p w14:paraId="1BE5F8FB" w14:textId="77777777" w:rsidR="009150F5" w:rsidRPr="00A745F7" w:rsidRDefault="009150F5" w:rsidP="00A0221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przestrzennego dla działek lub </w:t>
            </w:r>
          </w:p>
          <w:p w14:paraId="608D782B" w14:textId="77777777" w:rsidR="009150F5" w:rsidRPr="00A745F7" w:rsidRDefault="009150F5" w:rsidP="00A0221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ich fragmentów, znajdujących </w:t>
            </w:r>
          </w:p>
          <w:p w14:paraId="2E47F24C" w14:textId="77777777" w:rsidR="009150F5" w:rsidRPr="00A745F7" w:rsidRDefault="009150F5" w:rsidP="00A0221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się w odległości do 100 m </w:t>
            </w:r>
          </w:p>
          <w:p w14:paraId="19271DEF" w14:textId="77777777" w:rsidR="009150F5" w:rsidRPr="00A745F7" w:rsidRDefault="009150F5" w:rsidP="00A0221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od granicy terenu objętego </w:t>
            </w:r>
          </w:p>
          <w:p w14:paraId="0CB428E1" w14:textId="77777777" w:rsidR="009150F5" w:rsidRPr="00A745F7" w:rsidRDefault="009150F5" w:rsidP="00A0221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przedsięwzięciem </w:t>
            </w:r>
          </w:p>
          <w:p w14:paraId="7690E50D" w14:textId="77777777" w:rsidR="009150F5" w:rsidRPr="00A745F7" w:rsidRDefault="009150F5" w:rsidP="00A0221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deweloperskim lub zadaniem </w:t>
            </w:r>
          </w:p>
          <w:p w14:paraId="2FB00F19" w14:textId="6352F7C9" w:rsidR="009150F5" w:rsidRPr="00A745F7" w:rsidRDefault="009150F5" w:rsidP="00A0221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inwestycyjnym</w:t>
            </w:r>
          </w:p>
        </w:tc>
        <w:tc>
          <w:tcPr>
            <w:tcW w:w="3333" w:type="dxa"/>
            <w:gridSpan w:val="2"/>
            <w:vAlign w:val="center"/>
          </w:tcPr>
          <w:p w14:paraId="103FF0CD" w14:textId="77777777" w:rsidR="009150F5" w:rsidRPr="00A745F7" w:rsidRDefault="009150F5" w:rsidP="009150F5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Przeznaczenie terenu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</w:tcBorders>
            <w:vAlign w:val="center"/>
          </w:tcPr>
          <w:p w14:paraId="4D24F8E8" w14:textId="1566A9C2" w:rsidR="00162976" w:rsidRPr="004C1422" w:rsidRDefault="009150F5" w:rsidP="00724F00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Tereny </w:t>
            </w:r>
            <w:r w:rsidR="006119C8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zabudowy mieszkaniowej jednorodzinnej w formie wolnostojącej lub bliźniaczej i zabudowa usługowa</w:t>
            </w:r>
          </w:p>
          <w:p w14:paraId="726D68BF" w14:textId="024FDEDA" w:rsidR="00162976" w:rsidRPr="004C1422" w:rsidRDefault="00162976" w:rsidP="00724F00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Uchwała nr XLVI/572/2018 Rady Miejskiej w Supraślu</w:t>
            </w:r>
            <w:r w:rsidRPr="004C1422">
              <w:rPr>
                <w:color w:val="000000" w:themeColor="text1"/>
              </w:rPr>
              <w:t xml:space="preserve">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w sprawie uchwalenia miejscowego planu zagospodarowania przestrzennego części wsi Sowlany, z dnia 20 września 2018 r. /Dz. Urz. Woj. </w:t>
            </w:r>
            <w:proofErr w:type="spellStart"/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Podl</w:t>
            </w:r>
            <w:proofErr w:type="spellEnd"/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. poz. 3937 z dnia  04.10.2018 r./</w:t>
            </w:r>
          </w:p>
        </w:tc>
      </w:tr>
      <w:tr w:rsidR="00A745F7" w:rsidRPr="00A745F7" w14:paraId="33962377" w14:textId="77777777" w:rsidTr="00713088">
        <w:tc>
          <w:tcPr>
            <w:tcW w:w="3478" w:type="dxa"/>
            <w:vMerge/>
            <w:shd w:val="clear" w:color="auto" w:fill="F2F2F2" w:themeFill="background1" w:themeFillShade="F2"/>
          </w:tcPr>
          <w:p w14:paraId="5D7980BA" w14:textId="77777777" w:rsidR="009150F5" w:rsidRPr="00A745F7" w:rsidRDefault="009150F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194C5A4E" w14:textId="77777777" w:rsidR="009150F5" w:rsidRPr="00A745F7" w:rsidRDefault="009150F5" w:rsidP="009150F5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Maksy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malna i minimalna intensywność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zabudowy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603289B2" w14:textId="620288AE" w:rsidR="00EE4F31" w:rsidRPr="004C1422" w:rsidRDefault="00EE4F31" w:rsidP="00EE4F31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  <w:t>Zabudowa mieszkaniowa jednorodzinna w formie wolnostojącej lub bliźniaczej i zabudowa usługowa;</w:t>
            </w:r>
          </w:p>
          <w:p w14:paraId="7981CD0E" w14:textId="77777777" w:rsidR="0041531A" w:rsidRPr="004C1422" w:rsidRDefault="0041531A" w:rsidP="0041531A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maksymalna intensywność zabudowy – 0,8,</w:t>
            </w:r>
          </w:p>
          <w:p w14:paraId="43DAEDEA" w14:textId="77777777" w:rsidR="0041531A" w:rsidRPr="004C1422" w:rsidRDefault="0041531A" w:rsidP="0041531A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minimalna intensywność </w:t>
            </w:r>
          </w:p>
          <w:p w14:paraId="0DD96103" w14:textId="5388BD41" w:rsidR="00EE4F31" w:rsidRPr="004C1422" w:rsidRDefault="0041531A" w:rsidP="0041531A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zabudowy – 0,01.</w:t>
            </w:r>
          </w:p>
          <w:p w14:paraId="544B00B3" w14:textId="77777777" w:rsidR="0041531A" w:rsidRPr="004C1422" w:rsidRDefault="0041531A" w:rsidP="0041531A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45EB634B" w14:textId="77777777" w:rsidR="0041531A" w:rsidRPr="004C1422" w:rsidRDefault="0041531A" w:rsidP="00EE4F31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  <w:t>Z</w:t>
            </w:r>
            <w:r w:rsidR="00EE4F31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  <w:t xml:space="preserve">abudowa mieszkaniowa jednorodzinna w formie </w:t>
            </w:r>
          </w:p>
          <w:p w14:paraId="7D3A2FC8" w14:textId="724D0A30" w:rsidR="00EE4F31" w:rsidRPr="004C1422" w:rsidRDefault="00EE4F31" w:rsidP="00EE4F31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  <w:t>wolno-stojącej</w:t>
            </w:r>
            <w:r w:rsidR="0041531A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  <w:t xml:space="preserve"> i w przeznaczeniu uzupełniającym zabudowa usługowa:</w:t>
            </w:r>
          </w:p>
          <w:p w14:paraId="48D6B5CE" w14:textId="62ED5539" w:rsidR="00EE4F31" w:rsidRPr="004C1422" w:rsidRDefault="00EE4F31" w:rsidP="00EE4F31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maksym</w:t>
            </w:r>
            <w:r w:rsidR="0041531A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alna intensywność zabudowy – 0,6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,</w:t>
            </w:r>
          </w:p>
          <w:p w14:paraId="108CBA64" w14:textId="77777777" w:rsidR="0041531A" w:rsidRPr="004C1422" w:rsidRDefault="00EE4F31" w:rsidP="00EE4F31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minimalna intensywność </w:t>
            </w:r>
          </w:p>
          <w:p w14:paraId="01D7D769" w14:textId="3D57273A" w:rsidR="00EE4F31" w:rsidRPr="004C1422" w:rsidRDefault="00EE4F31" w:rsidP="00EE4F31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zabudowy – 0,01</w:t>
            </w:r>
            <w:r w:rsidR="0041531A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.</w:t>
            </w:r>
          </w:p>
          <w:p w14:paraId="7BE79A5D" w14:textId="77777777" w:rsidR="002D00C7" w:rsidRPr="004C1422" w:rsidRDefault="002D00C7" w:rsidP="00AA6748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</w:pPr>
          </w:p>
          <w:p w14:paraId="48F72592" w14:textId="28F3466C" w:rsidR="00EE4F31" w:rsidRPr="004C1422" w:rsidRDefault="00EE4F31" w:rsidP="00AA6748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  <w:u w:val="single"/>
              </w:rPr>
              <w:t>Obiekty produkcyjne i zabudowa usługowa:</w:t>
            </w:r>
          </w:p>
          <w:p w14:paraId="5E2F6918" w14:textId="77777777" w:rsidR="00EE4F31" w:rsidRPr="004C1422" w:rsidRDefault="00EE4F31" w:rsidP="00EE4F31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maksymalna intensywność zabudowy – 2,0,</w:t>
            </w:r>
          </w:p>
          <w:p w14:paraId="2E2BDDB7" w14:textId="77777777" w:rsidR="00EE4F31" w:rsidRPr="004C1422" w:rsidRDefault="00EE4F31" w:rsidP="00EE4F31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minimalna intensywność</w:t>
            </w:r>
          </w:p>
          <w:p w14:paraId="1152E133" w14:textId="18BB1649" w:rsidR="00911CB6" w:rsidRPr="004C1422" w:rsidRDefault="00EE4F31" w:rsidP="007D43F5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zabudowy – 0,01.</w:t>
            </w:r>
          </w:p>
        </w:tc>
      </w:tr>
      <w:tr w:rsidR="00A745F7" w:rsidRPr="00A745F7" w14:paraId="583139CE" w14:textId="77777777" w:rsidTr="00713088">
        <w:tc>
          <w:tcPr>
            <w:tcW w:w="3478" w:type="dxa"/>
            <w:vMerge/>
            <w:shd w:val="clear" w:color="auto" w:fill="F2F2F2" w:themeFill="background1" w:themeFillShade="F2"/>
          </w:tcPr>
          <w:p w14:paraId="21DB6014" w14:textId="77777777" w:rsidR="009150F5" w:rsidRPr="00A745F7" w:rsidRDefault="009150F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78019C8E" w14:textId="77777777" w:rsidR="009150F5" w:rsidRPr="00A745F7" w:rsidRDefault="009150F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Maksymalna wysokość zabudowy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</w:tcBorders>
            <w:vAlign w:val="center"/>
          </w:tcPr>
          <w:p w14:paraId="308EAD73" w14:textId="73BD1BEB" w:rsidR="0041531A" w:rsidRPr="004C1422" w:rsidRDefault="0041531A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MN</w:t>
            </w:r>
            <w:r w:rsidR="00EF2C02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i MNU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:</w:t>
            </w:r>
          </w:p>
          <w:p w14:paraId="3FD147A5" w14:textId="3ED29AF0" w:rsidR="0041531A" w:rsidRPr="004C1422" w:rsidRDefault="0041531A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9,5 m, z wyjątkiem budynków gospodarczych i garaży, dla których obowiązuje maksymalna wysokość zabudowy – 5 m,</w:t>
            </w:r>
          </w:p>
          <w:p w14:paraId="62EE4A08" w14:textId="77777777" w:rsidR="0041531A" w:rsidRPr="004C1422" w:rsidRDefault="0041531A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6A9AF93C" w14:textId="77777777" w:rsidR="0041531A" w:rsidRPr="004C1422" w:rsidRDefault="0041531A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PU:</w:t>
            </w:r>
          </w:p>
          <w:p w14:paraId="565854F4" w14:textId="29B173F2" w:rsidR="0041531A" w:rsidRPr="004C1422" w:rsidRDefault="0041531A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12 m, z wyjątkiem budynków gospodarczych i garaży, dla których obowiązuje maksymalna wysokość zabudowy – 7 m,</w:t>
            </w:r>
          </w:p>
          <w:p w14:paraId="70DFE3C0" w14:textId="5064314B" w:rsidR="009150F5" w:rsidRPr="004C1422" w:rsidRDefault="009150F5" w:rsidP="0042214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</w:tr>
      <w:tr w:rsidR="00A745F7" w:rsidRPr="00A745F7" w14:paraId="5576389B" w14:textId="77777777" w:rsidTr="00713088">
        <w:tc>
          <w:tcPr>
            <w:tcW w:w="3478" w:type="dxa"/>
            <w:vMerge/>
            <w:shd w:val="clear" w:color="auto" w:fill="F2F2F2" w:themeFill="background1" w:themeFillShade="F2"/>
          </w:tcPr>
          <w:p w14:paraId="738373D1" w14:textId="15BFEC89" w:rsidR="009150F5" w:rsidRPr="00A745F7" w:rsidRDefault="009150F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14FF0CEB" w14:textId="34987FD3" w:rsidR="009150F5" w:rsidRPr="00A745F7" w:rsidRDefault="006C67BA" w:rsidP="00AE212C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Minimalny udział procentowy po</w:t>
            </w:r>
            <w:r w:rsidR="00F421EC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wierzchni biologicznie </w:t>
            </w:r>
            <w:r w:rsidR="00AE212C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czynnej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38E50321" w14:textId="77777777" w:rsidR="00EF2C02" w:rsidRPr="004C1422" w:rsidRDefault="00EF2C02" w:rsidP="00713088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MN:</w:t>
            </w:r>
          </w:p>
          <w:p w14:paraId="0D8A1632" w14:textId="2BA02552" w:rsidR="00EF2C02" w:rsidRPr="004C1422" w:rsidRDefault="00EF2C02" w:rsidP="00713088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40% </w:t>
            </w:r>
            <w:r w:rsidR="005F0A0F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powierzchni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działki budowlanej</w:t>
            </w:r>
          </w:p>
          <w:p w14:paraId="2730EC02" w14:textId="77777777" w:rsidR="00EF2C02" w:rsidRPr="004C1422" w:rsidRDefault="00EF2C02" w:rsidP="00713088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06EB3A24" w14:textId="0C5443D2" w:rsidR="00EF2C02" w:rsidRPr="004C1422" w:rsidRDefault="00EF2C02" w:rsidP="00713088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MNU:</w:t>
            </w:r>
          </w:p>
          <w:p w14:paraId="09223679" w14:textId="411A291D" w:rsidR="00EF2C02" w:rsidRPr="004C1422" w:rsidRDefault="005F0A0F" w:rsidP="00713088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30% powierzchni</w:t>
            </w:r>
            <w:r w:rsidR="00EF2C02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działki budowlanej</w:t>
            </w:r>
          </w:p>
          <w:p w14:paraId="1ADADAB3" w14:textId="77777777" w:rsidR="00EF2C02" w:rsidRPr="004C1422" w:rsidRDefault="00EF2C02" w:rsidP="00713088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6A5C9DAE" w14:textId="77777777" w:rsidR="00EF2C02" w:rsidRPr="004C1422" w:rsidRDefault="00EF2C02" w:rsidP="00713088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PU:</w:t>
            </w:r>
          </w:p>
          <w:p w14:paraId="179F4DBE" w14:textId="109A0C45" w:rsidR="009150F5" w:rsidRPr="004C1422" w:rsidRDefault="005F0A0F" w:rsidP="007930D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10% powierzchni</w:t>
            </w:r>
            <w:r w:rsidR="007930D0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działki budowlanej</w:t>
            </w:r>
          </w:p>
        </w:tc>
      </w:tr>
      <w:tr w:rsidR="00A745F7" w:rsidRPr="00A745F7" w14:paraId="4525BB3E" w14:textId="77777777" w:rsidTr="00E8740B">
        <w:tc>
          <w:tcPr>
            <w:tcW w:w="3478" w:type="dxa"/>
            <w:vMerge/>
            <w:shd w:val="clear" w:color="auto" w:fill="F2F2F2" w:themeFill="background1" w:themeFillShade="F2"/>
          </w:tcPr>
          <w:p w14:paraId="33667032" w14:textId="4AEEDE1C" w:rsidR="009150F5" w:rsidRPr="00A745F7" w:rsidRDefault="009150F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7BEAF87D" w14:textId="77777777" w:rsidR="009150F5" w:rsidRPr="00A745F7" w:rsidRDefault="00AE212C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Minimalna liczba miejsc do parkowania</w:t>
            </w:r>
          </w:p>
        </w:tc>
        <w:tc>
          <w:tcPr>
            <w:tcW w:w="3679" w:type="dxa"/>
            <w:gridSpan w:val="2"/>
            <w:vAlign w:val="center"/>
          </w:tcPr>
          <w:p w14:paraId="0E0272ED" w14:textId="75C6D117" w:rsidR="00EF2C02" w:rsidRPr="004C1422" w:rsidRDefault="007930D0" w:rsidP="00EF2C0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- </w:t>
            </w:r>
            <w:r w:rsidR="00EF2C02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dla zabudowy mieszkaniowej jednorodzinnej – 2 miejsca do parkowania na mieszkanie,</w:t>
            </w:r>
          </w:p>
          <w:p w14:paraId="0EFFAC11" w14:textId="77777777" w:rsidR="00EF2C02" w:rsidRPr="004C1422" w:rsidRDefault="00EF2C02" w:rsidP="00EF2C0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- dla usług o całkowitej powierzchni użytkowej powyżej 400 m2 - 2 miejsca do parkowania na 100 m2</w:t>
            </w:r>
          </w:p>
          <w:p w14:paraId="0178C3F9" w14:textId="77777777" w:rsidR="00EF2C02" w:rsidRPr="004C1422" w:rsidRDefault="00EF2C02" w:rsidP="00EF2C0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powierzchni użytkowej i 1 miejsce do parkowania na 10 zatrudnionych,</w:t>
            </w:r>
          </w:p>
          <w:p w14:paraId="1102D8FD" w14:textId="77777777" w:rsidR="00EF2C02" w:rsidRPr="004C1422" w:rsidRDefault="00EF2C02" w:rsidP="00EF2C0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- dla usług o całkowitej powierzchni użytkowej poniżej 400 m2 - 3 miejsca do parkowania 100 m2</w:t>
            </w:r>
          </w:p>
          <w:p w14:paraId="354B17DC" w14:textId="77777777" w:rsidR="00EF2C02" w:rsidRPr="004C1422" w:rsidRDefault="00EF2C02" w:rsidP="00EF2C0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powierzchni użytkowej i nie mniej niż 1 miejsce do parkowania na 1 lokal usługowy,</w:t>
            </w:r>
          </w:p>
          <w:p w14:paraId="1CDF2FDF" w14:textId="77777777" w:rsidR="00EF2C02" w:rsidRPr="004C1422" w:rsidRDefault="00EF2C02" w:rsidP="00EF2C0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- dla usług obsługi komunikacji, w tym stacji paliw, handlu hurtowego, składów i magazynów oraz</w:t>
            </w:r>
          </w:p>
          <w:p w14:paraId="393C5125" w14:textId="77777777" w:rsidR="00EF2C02" w:rsidRPr="004C1422" w:rsidRDefault="00EF2C02" w:rsidP="00EF2C0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obiektów produkcyjnych – 1,5 miejsca do parkowania na 100 m2 powierzchni użytkowej i 3 miejsca</w:t>
            </w:r>
          </w:p>
          <w:p w14:paraId="51A9A3D7" w14:textId="5A01D371" w:rsidR="00EF2C02" w:rsidRPr="004C1422" w:rsidRDefault="00EF2C02" w:rsidP="00EF2C0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do parkowania na 10 zatrudnionych.</w:t>
            </w:r>
          </w:p>
          <w:p w14:paraId="667582BF" w14:textId="2DE95C75" w:rsidR="009150F5" w:rsidRPr="004C1422" w:rsidRDefault="009150F5" w:rsidP="00F421EC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</w:tr>
      <w:tr w:rsidR="00A745F7" w:rsidRPr="00A745F7" w14:paraId="54F4B940" w14:textId="77777777" w:rsidTr="00E8740B">
        <w:tc>
          <w:tcPr>
            <w:tcW w:w="3478" w:type="dxa"/>
            <w:vMerge w:val="restart"/>
            <w:shd w:val="clear" w:color="auto" w:fill="F2F2F2" w:themeFill="background1" w:themeFillShade="F2"/>
          </w:tcPr>
          <w:p w14:paraId="538D1BE7" w14:textId="73FF5202" w:rsidR="00AF64C0" w:rsidRPr="00A745F7" w:rsidRDefault="00AF64C0" w:rsidP="00A0221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Ustalenia decyzji o warunkach </w:t>
            </w:r>
          </w:p>
          <w:p w14:paraId="677459B6" w14:textId="77777777" w:rsidR="00AF64C0" w:rsidRPr="00A745F7" w:rsidRDefault="00C27246" w:rsidP="00A0221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zabudowy albo decyzji </w:t>
            </w:r>
            <w:r w:rsidR="00315BCE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o ustaleniu lokalizacji inwestycji celu publicznego </w:t>
            </w:r>
            <w:r w:rsidR="00315BCE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dla terenu objętego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przedsięwzięciem deweloperskim lub zadaniem 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inwestycyjnym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 przypadku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lastRenderedPageBreak/>
              <w:t xml:space="preserve">braku miejscowego planu 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zagospodarowania </w:t>
            </w:r>
          </w:p>
          <w:p w14:paraId="75A2916D" w14:textId="77777777" w:rsidR="00AF64C0" w:rsidRPr="00A745F7" w:rsidRDefault="00AF64C0" w:rsidP="00A0221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przestrzennego</w:t>
            </w:r>
          </w:p>
        </w:tc>
        <w:tc>
          <w:tcPr>
            <w:tcW w:w="3333" w:type="dxa"/>
            <w:gridSpan w:val="2"/>
            <w:vAlign w:val="center"/>
          </w:tcPr>
          <w:p w14:paraId="78B1FB87" w14:textId="77777777" w:rsidR="00AF64C0" w:rsidRPr="00A745F7" w:rsidRDefault="00AF64C0" w:rsidP="00AF64C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lastRenderedPageBreak/>
              <w:t>Funkcja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zabudowy 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 zagospodarowania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terenu</w:t>
            </w:r>
          </w:p>
        </w:tc>
        <w:tc>
          <w:tcPr>
            <w:tcW w:w="3679" w:type="dxa"/>
            <w:gridSpan w:val="2"/>
            <w:vAlign w:val="center"/>
          </w:tcPr>
          <w:p w14:paraId="5F0B70D6" w14:textId="77777777" w:rsidR="00AF64C0" w:rsidRPr="00A745F7" w:rsidRDefault="00AF64C0" w:rsidP="00AF64C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Sp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osób użytkowania obiektów budow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lanych oraz zagospodarowania terenu</w:t>
            </w:r>
          </w:p>
        </w:tc>
      </w:tr>
      <w:tr w:rsidR="00A745F7" w:rsidRPr="00A745F7" w14:paraId="6A5BBDCE" w14:textId="77777777" w:rsidTr="00E8740B">
        <w:tc>
          <w:tcPr>
            <w:tcW w:w="3478" w:type="dxa"/>
            <w:vMerge/>
            <w:shd w:val="clear" w:color="auto" w:fill="F2F2F2" w:themeFill="background1" w:themeFillShade="F2"/>
          </w:tcPr>
          <w:p w14:paraId="4B73C196" w14:textId="77777777" w:rsidR="00AF64C0" w:rsidRPr="00A745F7" w:rsidRDefault="00AF64C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7012" w:type="dxa"/>
            <w:gridSpan w:val="4"/>
            <w:vAlign w:val="center"/>
          </w:tcPr>
          <w:p w14:paraId="32D68291" w14:textId="77777777" w:rsidR="00AF64C0" w:rsidRPr="00A745F7" w:rsidRDefault="00AF64C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Cechy zabudowy i zagospodarowania terenu:</w:t>
            </w:r>
          </w:p>
        </w:tc>
      </w:tr>
      <w:tr w:rsidR="00A745F7" w:rsidRPr="00A745F7" w14:paraId="11C3692E" w14:textId="77777777" w:rsidTr="0013693F">
        <w:trPr>
          <w:trHeight w:val="173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5C8D6C77" w14:textId="77777777" w:rsidR="00AF64C0" w:rsidRPr="00A745F7" w:rsidRDefault="00AF64C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3886E8E6" w14:textId="77777777" w:rsidR="00AF64C0" w:rsidRPr="00A745F7" w:rsidRDefault="00C27246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G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abaryty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2AA186F7" w14:textId="77777777" w:rsidR="00AF64C0" w:rsidRPr="004C1422" w:rsidRDefault="00F421EC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</w:t>
            </w:r>
            <w:r w:rsidR="0013693F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ie dotyczy</w:t>
            </w:r>
          </w:p>
        </w:tc>
      </w:tr>
      <w:tr w:rsidR="00A745F7" w:rsidRPr="00A745F7" w14:paraId="56FED886" w14:textId="77777777" w:rsidTr="0013693F">
        <w:trPr>
          <w:trHeight w:val="171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10A6CD13" w14:textId="77777777" w:rsidR="00AF64C0" w:rsidRPr="00A745F7" w:rsidRDefault="00AF64C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6A1610B1" w14:textId="77777777" w:rsidR="00AF64C0" w:rsidRPr="00A745F7" w:rsidRDefault="00C27246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F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orma architektoniczna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6B8B3861" w14:textId="77777777" w:rsidR="00AF64C0" w:rsidRPr="004C1422" w:rsidRDefault="00F421EC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A745F7" w:rsidRPr="00A745F7" w14:paraId="1CFAB61E" w14:textId="77777777" w:rsidTr="0013693F">
        <w:trPr>
          <w:trHeight w:val="171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09C56D1E" w14:textId="77777777" w:rsidR="00AF64C0" w:rsidRPr="00A745F7" w:rsidRDefault="00AF64C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75F7C29B" w14:textId="77777777" w:rsidR="00AF64C0" w:rsidRPr="00A745F7" w:rsidRDefault="00C27246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U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sytuowanie linii 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zabudowy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3CF1A2AE" w14:textId="77777777" w:rsidR="00AF64C0" w:rsidRPr="004C1422" w:rsidRDefault="00F421EC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A745F7" w:rsidRPr="00A745F7" w14:paraId="7548E9EA" w14:textId="77777777" w:rsidTr="0013693F">
        <w:trPr>
          <w:trHeight w:val="171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59296C9F" w14:textId="77777777" w:rsidR="00AF64C0" w:rsidRPr="00A745F7" w:rsidRDefault="00AF64C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2538F3CB" w14:textId="77777777" w:rsidR="00AF64C0" w:rsidRPr="00A745F7" w:rsidRDefault="006C67BA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Intensywność 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wykorzystania terenu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14ED7908" w14:textId="77777777" w:rsidR="00AF64C0" w:rsidRPr="004C1422" w:rsidRDefault="00F421EC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A745F7" w:rsidRPr="00A745F7" w14:paraId="04370D4B" w14:textId="77777777" w:rsidTr="0013693F">
        <w:trPr>
          <w:trHeight w:val="171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0942B730" w14:textId="77777777" w:rsidR="00AF64C0" w:rsidRPr="00A745F7" w:rsidRDefault="00AF64C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5F7A659B" w14:textId="77777777" w:rsidR="00AF64C0" w:rsidRPr="00A745F7" w:rsidRDefault="00C27246" w:rsidP="00AF64C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arunk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 ochrony środowiska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 zdrowia 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ludzi, przyrody 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 krajobrazu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7598DBD9" w14:textId="77777777" w:rsidR="00AF64C0" w:rsidRPr="004C1422" w:rsidRDefault="00F421EC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A745F7" w:rsidRPr="00A745F7" w14:paraId="46BBE20A" w14:textId="77777777" w:rsidTr="0013693F">
        <w:trPr>
          <w:trHeight w:val="171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4F05BAA8" w14:textId="77777777" w:rsidR="00AF64C0" w:rsidRPr="00A745F7" w:rsidRDefault="00AF64C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29D692A7" w14:textId="77777777" w:rsidR="00AF64C0" w:rsidRPr="00A745F7" w:rsidRDefault="00C27246" w:rsidP="00AF64C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ymagan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ia dotyczące zabudowy i zagospodarowania  terenu położonego na obszarach szczególnego zagrożenia powo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dzią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27C4DF6B" w14:textId="77777777" w:rsidR="00AF64C0" w:rsidRPr="004C1422" w:rsidRDefault="00F421EC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A745F7" w:rsidRPr="00A745F7" w14:paraId="561DD947" w14:textId="77777777" w:rsidTr="0013693F">
        <w:trPr>
          <w:trHeight w:val="171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30DB6F21" w14:textId="77777777" w:rsidR="00AF64C0" w:rsidRPr="00A745F7" w:rsidRDefault="00AF64C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6D430221" w14:textId="77777777" w:rsidR="00AF64C0" w:rsidRPr="00A745F7" w:rsidRDefault="00C27246" w:rsidP="00AF64C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arunki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ochrony 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dziedzictwa kulturowego 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zabytków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oraz dóbr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kultury 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współczesnej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3EB58E38" w14:textId="77777777" w:rsidR="00AF64C0" w:rsidRPr="004C1422" w:rsidRDefault="00F421EC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A745F7" w:rsidRPr="00A745F7" w14:paraId="3726A729" w14:textId="77777777" w:rsidTr="0013693F">
        <w:trPr>
          <w:trHeight w:val="171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522557F3" w14:textId="77777777" w:rsidR="00AF64C0" w:rsidRPr="00A745F7" w:rsidRDefault="00AF64C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7DABF956" w14:textId="77777777" w:rsidR="00AF64C0" w:rsidRPr="00A745F7" w:rsidRDefault="00C27246" w:rsidP="00AF64C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yma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gania dotyczące ochrony innych 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terenó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 lub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obiektów  podlegających </w:t>
            </w:r>
            <w:r w:rsidR="006C67BA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ochronie na podstawie  przepisów od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rębnych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989664E" w14:textId="77777777" w:rsidR="00AF64C0" w:rsidRPr="004C1422" w:rsidRDefault="00F421EC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A745F7" w:rsidRPr="00A745F7" w14:paraId="2FD8E83D" w14:textId="77777777" w:rsidTr="0013693F">
        <w:trPr>
          <w:trHeight w:val="171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60E7AE27" w14:textId="77777777" w:rsidR="00AF64C0" w:rsidRPr="00A745F7" w:rsidRDefault="00AF64C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3310FB57" w14:textId="77777777" w:rsidR="00AF64C0" w:rsidRPr="00A745F7" w:rsidRDefault="00C27246" w:rsidP="00AF64C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arunk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 i szczegółowe zasady obsługi 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 zakresie komunikacji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D870509" w14:textId="77777777" w:rsidR="00AF64C0" w:rsidRPr="004C1422" w:rsidRDefault="00F421EC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A745F7" w:rsidRPr="00A745F7" w14:paraId="10EEF84B" w14:textId="77777777" w:rsidTr="0013693F">
        <w:trPr>
          <w:trHeight w:val="171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2F5227F4" w14:textId="77777777" w:rsidR="00AF64C0" w:rsidRPr="00A745F7" w:rsidRDefault="00AF64C0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7DD39387" w14:textId="77777777" w:rsidR="00AF64C0" w:rsidRPr="00A745F7" w:rsidRDefault="00C27246" w:rsidP="00AF64C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arunk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 i szczegółowe zasady obsługi </w:t>
            </w:r>
            <w:r w:rsidR="00AF64C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 zakresie infrastruktury technicznej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38CFA4B8" w14:textId="77777777" w:rsidR="00AF64C0" w:rsidRPr="004C1422" w:rsidRDefault="00F421EC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A745F7" w:rsidRPr="00A745F7" w14:paraId="2CD51CE1" w14:textId="77777777" w:rsidTr="00E8740B">
        <w:trPr>
          <w:trHeight w:val="880"/>
        </w:trPr>
        <w:tc>
          <w:tcPr>
            <w:tcW w:w="3478" w:type="dxa"/>
            <w:vMerge w:val="restart"/>
            <w:shd w:val="clear" w:color="auto" w:fill="F2F2F2" w:themeFill="background1" w:themeFillShade="F2"/>
          </w:tcPr>
          <w:p w14:paraId="3AB819BB" w14:textId="77777777" w:rsidR="0029071A" w:rsidRPr="00A745F7" w:rsidRDefault="0029071A" w:rsidP="0029071A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Informacje dotyczące </w:t>
            </w:r>
          </w:p>
          <w:p w14:paraId="43BFF586" w14:textId="77777777" w:rsidR="0029071A" w:rsidRPr="00A745F7" w:rsidRDefault="0029071A" w:rsidP="0029071A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przewidzianych inwestycji </w:t>
            </w:r>
          </w:p>
          <w:p w14:paraId="363AE04F" w14:textId="77777777" w:rsidR="0029071A" w:rsidRPr="00A745F7" w:rsidRDefault="0029071A" w:rsidP="0029071A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 promieniu 1 km od terenu </w:t>
            </w:r>
          </w:p>
          <w:p w14:paraId="0BBC0D3F" w14:textId="77777777" w:rsidR="0029071A" w:rsidRPr="00A745F7" w:rsidRDefault="0029071A" w:rsidP="0029071A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objętego przedsięwzięciem </w:t>
            </w:r>
          </w:p>
          <w:p w14:paraId="4854D57F" w14:textId="77777777" w:rsidR="0029071A" w:rsidRPr="00A745F7" w:rsidRDefault="0029071A" w:rsidP="0029071A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deweloperskim lub zadaniem </w:t>
            </w:r>
          </w:p>
          <w:p w14:paraId="798F3808" w14:textId="00F8B416" w:rsidR="0029071A" w:rsidRPr="00A745F7" w:rsidRDefault="0029071A" w:rsidP="0029071A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inwestycyjnym, zawarte w:</w:t>
            </w:r>
          </w:p>
        </w:tc>
        <w:tc>
          <w:tcPr>
            <w:tcW w:w="3333" w:type="dxa"/>
            <w:gridSpan w:val="2"/>
            <w:vAlign w:val="center"/>
          </w:tcPr>
          <w:p w14:paraId="06659561" w14:textId="77777777" w:rsidR="0029071A" w:rsidRPr="00A745F7" w:rsidRDefault="0029071A" w:rsidP="0029071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Miejscowych planach  zagospodarowania przestrzennego</w:t>
            </w:r>
          </w:p>
        </w:tc>
        <w:tc>
          <w:tcPr>
            <w:tcW w:w="3679" w:type="dxa"/>
            <w:gridSpan w:val="2"/>
            <w:vAlign w:val="center"/>
          </w:tcPr>
          <w:p w14:paraId="47F8D3D6" w14:textId="3B8D8265" w:rsidR="00F23F01" w:rsidRPr="004C1422" w:rsidRDefault="00F23F01" w:rsidP="00F23F01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Przewiduje się następujące inwestycje z zakresu komunikacji i infrastruktu</w:t>
            </w:r>
            <w:r w:rsidR="002D00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ry technicznej, które należą do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zadań własnych gminy:</w:t>
            </w:r>
          </w:p>
          <w:p w14:paraId="2FE38180" w14:textId="77777777" w:rsidR="00F23F01" w:rsidRPr="004C1422" w:rsidRDefault="00F23F01" w:rsidP="00F23F01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a) budowę i przebudowę dróg oznaczonych symbolami KDL, KDD,</w:t>
            </w:r>
          </w:p>
          <w:p w14:paraId="45EBCD49" w14:textId="4827126A" w:rsidR="00F23F01" w:rsidRPr="004C1422" w:rsidRDefault="00F23F01" w:rsidP="00F23F01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b) budowę i przebudowę sieci i urządzeń inf</w:t>
            </w:r>
            <w:r w:rsidR="00AB06D9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rastruktury technicznej </w:t>
            </w:r>
            <w:proofErr w:type="spellStart"/>
            <w:r w:rsidR="00AB06D9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wodno</w:t>
            </w:r>
            <w:proofErr w:type="spellEnd"/>
            <w:r w:rsidR="00AB06D9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–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kanalizacyjnej na terenach</w:t>
            </w:r>
          </w:p>
          <w:p w14:paraId="022F55CC" w14:textId="77777777" w:rsidR="00F23F01" w:rsidRPr="004C1422" w:rsidRDefault="00F23F01" w:rsidP="00F23F01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oznaczonych symbolami KDL, KDD,</w:t>
            </w:r>
          </w:p>
          <w:p w14:paraId="79A8B9E4" w14:textId="328AEEF3" w:rsidR="00F23F01" w:rsidRPr="004C1422" w:rsidRDefault="00012067" w:rsidP="00F23F01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</w:t>
            </w:r>
            <w:r w:rsidR="00F23F01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ie określa się harmonogramu realizacji wymienionych inwestycji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.</w:t>
            </w:r>
          </w:p>
          <w:p w14:paraId="02205121" w14:textId="77777777" w:rsidR="00F23F01" w:rsidRPr="004C1422" w:rsidRDefault="00F23F01" w:rsidP="0029071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A745F7" w:rsidRPr="00A745F7" w14:paraId="7EDC2F92" w14:textId="77777777" w:rsidTr="00E8740B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06C1BEEF" w14:textId="77777777" w:rsidR="0029071A" w:rsidRPr="00A745F7" w:rsidRDefault="0029071A" w:rsidP="0029071A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51C67D1D" w14:textId="77777777" w:rsidR="0029071A" w:rsidRPr="00A745F7" w:rsidRDefault="0029071A" w:rsidP="0029071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Studium uwarunkowań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  <w:t>i kierunków zagospodarowania przestrzennego gminy</w:t>
            </w:r>
          </w:p>
        </w:tc>
        <w:tc>
          <w:tcPr>
            <w:tcW w:w="3679" w:type="dxa"/>
            <w:gridSpan w:val="2"/>
            <w:vAlign w:val="center"/>
          </w:tcPr>
          <w:p w14:paraId="46BA9468" w14:textId="77777777" w:rsidR="0029071A" w:rsidRPr="004C1422" w:rsidRDefault="00F421EC" w:rsidP="0029071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Brak przewidzianych inwestycji</w:t>
            </w:r>
          </w:p>
        </w:tc>
      </w:tr>
      <w:tr w:rsidR="00A745F7" w:rsidRPr="00A745F7" w14:paraId="1051FE95" w14:textId="77777777" w:rsidTr="00E8740B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6019F36A" w14:textId="77777777" w:rsidR="0029071A" w:rsidRPr="00A745F7" w:rsidRDefault="0029071A" w:rsidP="0029071A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5E9C219E" w14:textId="77777777" w:rsidR="0029071A" w:rsidRPr="00A745F7" w:rsidRDefault="0029071A" w:rsidP="0029071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</w:t>
            </w:r>
            <w:r w:rsidR="00F421EC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ecyzjach o warunkach zabudowy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 zagospodarowania terenu</w:t>
            </w:r>
          </w:p>
        </w:tc>
        <w:tc>
          <w:tcPr>
            <w:tcW w:w="3679" w:type="dxa"/>
            <w:gridSpan w:val="2"/>
            <w:vAlign w:val="center"/>
          </w:tcPr>
          <w:p w14:paraId="26C28AC2" w14:textId="77777777" w:rsidR="0029071A" w:rsidRPr="004C1422" w:rsidRDefault="00F421EC" w:rsidP="0029071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</w:t>
            </w:r>
            <w:r w:rsidR="00713088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ie dotyczy</w:t>
            </w:r>
          </w:p>
        </w:tc>
      </w:tr>
      <w:tr w:rsidR="00A745F7" w:rsidRPr="00A745F7" w14:paraId="11C3EA57" w14:textId="77777777" w:rsidTr="00E8740B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34A06642" w14:textId="77777777" w:rsidR="0029071A" w:rsidRPr="00A745F7" w:rsidRDefault="0029071A" w:rsidP="0029071A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087FBA70" w14:textId="77777777" w:rsidR="0029071A" w:rsidRPr="00A745F7" w:rsidRDefault="0029071A" w:rsidP="0029071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Decyzj</w:t>
            </w:r>
            <w:r w:rsidR="00F421EC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ach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o środowiskowych  uwarunkowaniach</w:t>
            </w:r>
          </w:p>
        </w:tc>
        <w:tc>
          <w:tcPr>
            <w:tcW w:w="3679" w:type="dxa"/>
            <w:gridSpan w:val="2"/>
            <w:vAlign w:val="center"/>
          </w:tcPr>
          <w:p w14:paraId="2720009A" w14:textId="77777777" w:rsidR="00E56CFB" w:rsidRPr="00A3273D" w:rsidRDefault="00716C64" w:rsidP="004B611F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D47F38">
              <w:rPr>
                <w:rFonts w:ascii="Open Sans" w:hAnsi="Open Sans" w:cs="Open Sans"/>
                <w:color w:val="auto"/>
                <w:sz w:val="20"/>
                <w:szCs w:val="20"/>
              </w:rPr>
              <w:t>Brak wydanych decyzji</w:t>
            </w:r>
          </w:p>
        </w:tc>
      </w:tr>
      <w:tr w:rsidR="00A745F7" w:rsidRPr="00A745F7" w14:paraId="3AAE9BF9" w14:textId="77777777" w:rsidTr="00E8740B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2401CFA4" w14:textId="77777777" w:rsidR="0029071A" w:rsidRPr="00A745F7" w:rsidRDefault="0029071A" w:rsidP="0029071A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74879DB8" w14:textId="77777777" w:rsidR="0029071A" w:rsidRPr="00A745F7" w:rsidRDefault="0029071A" w:rsidP="0029071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Uchwałach o </w:t>
            </w:r>
            <w:r w:rsidR="00F421EC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obszarach  ograniczonego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użytkowania</w:t>
            </w:r>
          </w:p>
        </w:tc>
        <w:tc>
          <w:tcPr>
            <w:tcW w:w="3679" w:type="dxa"/>
            <w:gridSpan w:val="2"/>
            <w:vAlign w:val="center"/>
          </w:tcPr>
          <w:p w14:paraId="11BA7F34" w14:textId="77777777" w:rsidR="00E56CFB" w:rsidRPr="00D47F38" w:rsidRDefault="00F421EC" w:rsidP="0029071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D47F38">
              <w:rPr>
                <w:rFonts w:ascii="Open Sans" w:hAnsi="Open Sans" w:cs="Open Sans"/>
                <w:color w:val="auto"/>
                <w:sz w:val="20"/>
                <w:szCs w:val="20"/>
              </w:rPr>
              <w:t>B</w:t>
            </w:r>
            <w:r w:rsidR="007D54FE" w:rsidRPr="00D47F38">
              <w:rPr>
                <w:rFonts w:ascii="Open Sans" w:hAnsi="Open Sans" w:cs="Open Sans"/>
                <w:color w:val="auto"/>
                <w:sz w:val="20"/>
                <w:szCs w:val="20"/>
              </w:rPr>
              <w:t>rak podjętych uchwał</w:t>
            </w:r>
          </w:p>
        </w:tc>
      </w:tr>
      <w:tr w:rsidR="00A745F7" w:rsidRPr="00A745F7" w14:paraId="19564BE0" w14:textId="77777777" w:rsidTr="00E8740B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57A26E21" w14:textId="77777777" w:rsidR="0029071A" w:rsidRPr="00A745F7" w:rsidRDefault="0029071A" w:rsidP="0029071A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0D67DD8E" w14:textId="77777777" w:rsidR="0029071A" w:rsidRPr="00A745F7" w:rsidRDefault="0029071A" w:rsidP="0029071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Miejscowych planach odbudowy</w:t>
            </w:r>
          </w:p>
        </w:tc>
        <w:tc>
          <w:tcPr>
            <w:tcW w:w="3679" w:type="dxa"/>
            <w:gridSpan w:val="2"/>
            <w:vAlign w:val="center"/>
          </w:tcPr>
          <w:p w14:paraId="64AB43D6" w14:textId="6D374148" w:rsidR="0029071A" w:rsidRPr="004C1422" w:rsidRDefault="006A68B6" w:rsidP="007D54FE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Brak podjętych uchwał</w:t>
            </w:r>
          </w:p>
        </w:tc>
      </w:tr>
      <w:tr w:rsidR="00A745F7" w:rsidRPr="00A745F7" w14:paraId="4F92EF19" w14:textId="77777777" w:rsidTr="00E8740B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1EA98FC4" w14:textId="77777777" w:rsidR="0029071A" w:rsidRPr="00A745F7" w:rsidRDefault="0029071A" w:rsidP="0029071A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69FD1F4D" w14:textId="77777777" w:rsidR="0029071A" w:rsidRPr="00A745F7" w:rsidRDefault="0029071A" w:rsidP="0029071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Mapach zagrożenia  powodziowego i mapach ryzyka powodziowego</w:t>
            </w:r>
          </w:p>
        </w:tc>
        <w:tc>
          <w:tcPr>
            <w:tcW w:w="3679" w:type="dxa"/>
            <w:gridSpan w:val="2"/>
            <w:vAlign w:val="center"/>
          </w:tcPr>
          <w:p w14:paraId="248D63CC" w14:textId="25E1F73C" w:rsidR="00DE2C61" w:rsidRPr="004C1422" w:rsidRDefault="00DE2C61" w:rsidP="0029071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Powiatowy Zarząd Dróg w Białymstoku udzielił pozwolenia wodnoprawnego na wykonanie urządzeń wodnych oraz na usługę </w:t>
            </w: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lastRenderedPageBreak/>
              <w:t>wodną w ramach zadania polegającego na budowie z przebudową drogi powiatowej Nr 1431B na odcinku od ul. 42 Pułku Piechoty w Białymstoku do miejscowości Sowlany.</w:t>
            </w:r>
          </w:p>
          <w:p w14:paraId="2EA6C9A8" w14:textId="76D76FED" w:rsidR="0029071A" w:rsidRPr="004C1422" w:rsidRDefault="0029071A" w:rsidP="0029071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</w:tr>
      <w:tr w:rsidR="00A745F7" w:rsidRPr="00A745F7" w14:paraId="0FA76119" w14:textId="77777777" w:rsidTr="00E8740B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52EB6D58" w14:textId="77777777" w:rsidR="00C27246" w:rsidRPr="00A745F7" w:rsidRDefault="00C27246" w:rsidP="00AF64C0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7012" w:type="dxa"/>
            <w:gridSpan w:val="4"/>
            <w:vAlign w:val="center"/>
          </w:tcPr>
          <w:p w14:paraId="2CCEABF3" w14:textId="77777777" w:rsidR="00C27246" w:rsidRPr="00A745F7" w:rsidRDefault="00C27246" w:rsidP="008938F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Ustalenia decyzji w zakresie rozmieszczenia inwestycji celu publicznego, mogące mieć znaczenie dla terenu objętego przedsięwzięciem deweloperskim lub zadaniem inwestycyjnym:</w:t>
            </w:r>
          </w:p>
        </w:tc>
      </w:tr>
      <w:tr w:rsidR="00A745F7" w:rsidRPr="00A745F7" w14:paraId="50A6953A" w14:textId="77777777" w:rsidTr="00E8740B">
        <w:trPr>
          <w:trHeight w:val="2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2344AB10" w14:textId="77777777" w:rsidR="00C27246" w:rsidRPr="00A745F7" w:rsidRDefault="00C27246" w:rsidP="00AF64C0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1C635A62" w14:textId="77777777" w:rsidR="00C27246" w:rsidRPr="00A745F7" w:rsidRDefault="00C27246" w:rsidP="008938F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Decyzja o zezwoleniu na  realizację inwestycji drogowej</w:t>
            </w:r>
          </w:p>
        </w:tc>
        <w:tc>
          <w:tcPr>
            <w:tcW w:w="3679" w:type="dxa"/>
            <w:gridSpan w:val="2"/>
            <w:vAlign w:val="center"/>
          </w:tcPr>
          <w:p w14:paraId="77A9EA9C" w14:textId="77777777" w:rsidR="00883B19" w:rsidRDefault="00883B19" w:rsidP="00883B19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Prawomocna d</w:t>
            </w:r>
            <w:r w:rsidRPr="00883B19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ecyzja nr 79/2024 z dnia 04.03.2024 r., znak: </w:t>
            </w:r>
          </w:p>
          <w:p w14:paraId="58E447BA" w14:textId="77777777" w:rsidR="00883B19" w:rsidRDefault="00883B19" w:rsidP="00883B19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883B19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DAR-V.6740.2.10.2023 o zezwoleniu na realizację inwestycji drogowej polegającej na „Budowie ul. 1KD-L na odcinku od ul. 42 Pułku Piechoty do ul. W. Wołkowa, rozbudowie </w:t>
            </w:r>
          </w:p>
          <w:p w14:paraId="515D6670" w14:textId="77777777" w:rsidR="00883B19" w:rsidRDefault="00883B19" w:rsidP="00883B19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883B19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ul. 42 Pułku Piechoty oraz budowie ulicy W. Wołkowa w Białymstoku wraz z infrastrukturą techniczną” w ramach zadania: 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„</w:t>
            </w:r>
            <w:r w:rsidRPr="00883B19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Rozbudowa układu komunikacyjnego na osiedlu </w:t>
            </w:r>
            <w:proofErr w:type="spellStart"/>
            <w:r w:rsidRPr="00883B19">
              <w:rPr>
                <w:rFonts w:ascii="Open Sans" w:hAnsi="Open Sans" w:cs="Open Sans"/>
                <w:color w:val="auto"/>
                <w:sz w:val="20"/>
                <w:szCs w:val="20"/>
              </w:rPr>
              <w:t>Bagnówka</w:t>
            </w:r>
            <w:proofErr w:type="spellEnd"/>
            <w:r w:rsidRPr="00883B19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– budowa ul. 1KD-L w Białymstoku na odcinku od </w:t>
            </w:r>
          </w:p>
          <w:p w14:paraId="4A046EB1" w14:textId="77777777" w:rsidR="00883B19" w:rsidRDefault="00883B19" w:rsidP="00883B19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883B19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ul. 42 Pułku Piechoty do </w:t>
            </w:r>
          </w:p>
          <w:p w14:paraId="44DA9A0D" w14:textId="77777777" w:rsidR="00883B19" w:rsidRDefault="00883B19" w:rsidP="00883B19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883B19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ul. Wołkowa” oraz „Budowa ulic </w:t>
            </w:r>
          </w:p>
          <w:p w14:paraId="4F1DB300" w14:textId="77777777" w:rsidR="00E56CFB" w:rsidRDefault="00883B19" w:rsidP="00883B19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883B19">
              <w:rPr>
                <w:rFonts w:ascii="Open Sans" w:hAnsi="Open Sans" w:cs="Open Sans"/>
                <w:color w:val="auto"/>
                <w:sz w:val="20"/>
                <w:szCs w:val="20"/>
              </w:rPr>
              <w:t>W. Wołkowa i K. Kosińskiego w Białymstoku wraz z infrastrukturą techniczną”.</w:t>
            </w:r>
          </w:p>
          <w:p w14:paraId="4168E470" w14:textId="77777777" w:rsidR="0031752F" w:rsidRDefault="0031752F" w:rsidP="00883B19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045F7946" w14:textId="77777777" w:rsidR="008B0FE4" w:rsidRDefault="0031752F" w:rsidP="00883B19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Drogi powiatowe zlokalizowane w promieniu 1 km zostały przebudowane, bądź wyremontowane tj. nr 1429B, nr 1430B, nr 1431B, 1432B. </w:t>
            </w:r>
          </w:p>
          <w:p w14:paraId="2A8F25B7" w14:textId="73EFFDF6" w:rsidR="0031752F" w:rsidRPr="00A3273D" w:rsidRDefault="0031752F" w:rsidP="00883B19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</w:tc>
      </w:tr>
      <w:tr w:rsidR="00A745F7" w:rsidRPr="00A745F7" w14:paraId="07932DC1" w14:textId="77777777" w:rsidTr="000C217C">
        <w:trPr>
          <w:trHeight w:val="24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21B7B14E" w14:textId="34B53A0A" w:rsidR="00C27246" w:rsidRPr="00A745F7" w:rsidRDefault="00C27246" w:rsidP="00AF64C0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1F19D202" w14:textId="77777777" w:rsidR="00C27246" w:rsidRPr="00A745F7" w:rsidRDefault="00C27246" w:rsidP="008938F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Decyzja o ustaleniu lokalizacji linii kolejowej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</w:tcBorders>
            <w:vAlign w:val="center"/>
          </w:tcPr>
          <w:p w14:paraId="3C9A53F2" w14:textId="02AD221B" w:rsidR="00C27246" w:rsidRPr="004C1422" w:rsidRDefault="00AB06D9" w:rsidP="003333C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Brak podjętych decyzji</w:t>
            </w:r>
          </w:p>
        </w:tc>
      </w:tr>
      <w:tr w:rsidR="00A745F7" w:rsidRPr="00A745F7" w14:paraId="2DF6D0FC" w14:textId="77777777" w:rsidTr="000C217C">
        <w:trPr>
          <w:trHeight w:val="24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344EF97D" w14:textId="77777777" w:rsidR="00C27246" w:rsidRPr="00A745F7" w:rsidRDefault="00C27246" w:rsidP="00AF64C0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54C608F9" w14:textId="77777777" w:rsidR="00C27246" w:rsidRPr="00A745F7" w:rsidRDefault="00C27246" w:rsidP="008938F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Decyzja o zezwol</w:t>
            </w:r>
            <w:r w:rsidR="004B611F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eniu na  realizację inwestycji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 zakresie lotniska </w:t>
            </w:r>
            <w:r w:rsidR="004B611F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użytku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publicznego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4C532D1F" w14:textId="38B8BE5D" w:rsidR="00C27246" w:rsidRPr="004C1422" w:rsidRDefault="00AB06D9" w:rsidP="003333C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Brak podjętych decyzji</w:t>
            </w:r>
          </w:p>
        </w:tc>
      </w:tr>
      <w:tr w:rsidR="00A745F7" w:rsidRPr="00A745F7" w14:paraId="026305B1" w14:textId="77777777" w:rsidTr="000C217C">
        <w:trPr>
          <w:trHeight w:val="24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70BC1B67" w14:textId="77777777" w:rsidR="00C27246" w:rsidRPr="00A745F7" w:rsidRDefault="00C27246" w:rsidP="00AF64C0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7B741FAC" w14:textId="77777777" w:rsidR="00C27246" w:rsidRPr="00A745F7" w:rsidRDefault="00C27246" w:rsidP="008938F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Decyzja o pozwoleniu na realizację inwestycji w zakresie budowli przeciwpowodziowych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0F000FF" w14:textId="1CD26142" w:rsidR="00C27246" w:rsidRPr="004C1422" w:rsidRDefault="00AB06D9" w:rsidP="003333C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Brak podjętych decyzji</w:t>
            </w:r>
          </w:p>
        </w:tc>
      </w:tr>
      <w:tr w:rsidR="00A745F7" w:rsidRPr="00A745F7" w14:paraId="740F2B88" w14:textId="77777777" w:rsidTr="000C217C">
        <w:trPr>
          <w:trHeight w:val="24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2BDDFC9E" w14:textId="77777777" w:rsidR="00C27246" w:rsidRPr="00A745F7" w:rsidRDefault="00C27246" w:rsidP="00AF64C0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7E30FE68" w14:textId="77777777" w:rsidR="00C27246" w:rsidRPr="00A745F7" w:rsidRDefault="00C27246" w:rsidP="008938F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Decyzja o us</w:t>
            </w:r>
            <w:r w:rsidR="004B611F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taleniu lokalizacji inwestycji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 zakresie budowy obiektu energetyki jądrowej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389CD7CA" w14:textId="1EB355E0" w:rsidR="00C27246" w:rsidRPr="004C1422" w:rsidRDefault="00AB06D9" w:rsidP="003333C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Brak podjętych decyzji</w:t>
            </w:r>
          </w:p>
        </w:tc>
      </w:tr>
      <w:tr w:rsidR="00A745F7" w:rsidRPr="00A745F7" w14:paraId="0637B5B2" w14:textId="77777777" w:rsidTr="000C217C">
        <w:trPr>
          <w:trHeight w:val="24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050607BB" w14:textId="77777777" w:rsidR="00C27246" w:rsidRPr="00A745F7" w:rsidRDefault="00C27246" w:rsidP="00AF64C0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53634635" w14:textId="77777777" w:rsidR="00C27246" w:rsidRPr="00A745F7" w:rsidRDefault="00E56CFB" w:rsidP="008938F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Decyzja o ustaleniu 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lokalizacji strategicznej inwestycji </w:t>
            </w:r>
            <w:r w:rsidR="004B611F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 zakresie sieci przesyłowej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22893EB7" w14:textId="46CDB4E8" w:rsidR="00C27246" w:rsidRPr="004C1422" w:rsidRDefault="00EE7D7B" w:rsidP="003333C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Brak podjętych decyzji</w:t>
            </w:r>
          </w:p>
        </w:tc>
      </w:tr>
      <w:tr w:rsidR="00A745F7" w:rsidRPr="00A745F7" w14:paraId="38990A35" w14:textId="77777777" w:rsidTr="000C217C">
        <w:trPr>
          <w:trHeight w:val="24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22421E85" w14:textId="77777777" w:rsidR="00C27246" w:rsidRPr="00A745F7" w:rsidRDefault="00C27246" w:rsidP="00AF64C0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5D999846" w14:textId="77777777" w:rsidR="00C27246" w:rsidRPr="00A745F7" w:rsidRDefault="00C27246" w:rsidP="008938F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Decyzja o ustaleniu lokalizacji regionalnej sieci szerokopasmowej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873ABF7" w14:textId="4FB0BFFE" w:rsidR="00C27246" w:rsidRPr="004C1422" w:rsidRDefault="00EE7D7B" w:rsidP="003333C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Brak podjętych decyzji</w:t>
            </w:r>
          </w:p>
        </w:tc>
      </w:tr>
      <w:tr w:rsidR="00A745F7" w:rsidRPr="00A745F7" w14:paraId="24725D0D" w14:textId="77777777" w:rsidTr="000C217C">
        <w:trPr>
          <w:trHeight w:val="24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6229672C" w14:textId="77777777" w:rsidR="00C27246" w:rsidRPr="00A745F7" w:rsidRDefault="00C27246" w:rsidP="00AF64C0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6967ED9B" w14:textId="77777777" w:rsidR="00C27246" w:rsidRPr="00A745F7" w:rsidRDefault="00C27246" w:rsidP="008938F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Decyzja o us</w:t>
            </w:r>
            <w:r w:rsidR="004B611F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taleniu lo</w:t>
            </w:r>
            <w:r w:rsidR="00F421EC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kalizacji inwestycji w zakresie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Central</w:t>
            </w:r>
            <w:r w:rsidR="00F421EC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nego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Portu Komunikacyjnego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53133F5B" w14:textId="1A9988C5" w:rsidR="00C27246" w:rsidRPr="004C1422" w:rsidRDefault="00C124E6" w:rsidP="003333C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Brak podjętych decyzji</w:t>
            </w:r>
          </w:p>
        </w:tc>
      </w:tr>
      <w:tr w:rsidR="00A745F7" w:rsidRPr="00A745F7" w14:paraId="6A2A2B72" w14:textId="77777777" w:rsidTr="000C217C">
        <w:trPr>
          <w:trHeight w:val="24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52689124" w14:textId="77777777" w:rsidR="00C27246" w:rsidRPr="00A745F7" w:rsidRDefault="00C27246" w:rsidP="00AF64C0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1094EE9E" w14:textId="77777777" w:rsidR="00C27246" w:rsidRPr="00A745F7" w:rsidRDefault="001A3FB6" w:rsidP="008938F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ecyzja o zezwoleniu na  realizację inwestycji </w:t>
            </w:r>
            <w:r w:rsidR="004B611F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 zakresie infrastruktury 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dostępowej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C92E363" w14:textId="754CEC72" w:rsidR="00C27246" w:rsidRPr="004C1422" w:rsidRDefault="00EE7D7B" w:rsidP="003333C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Brak podjętych decyzji</w:t>
            </w:r>
          </w:p>
        </w:tc>
      </w:tr>
      <w:tr w:rsidR="00A745F7" w:rsidRPr="00A745F7" w14:paraId="6E11E7B3" w14:textId="77777777" w:rsidTr="000C217C">
        <w:trPr>
          <w:trHeight w:val="24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6ED1B67D" w14:textId="77777777" w:rsidR="00C27246" w:rsidRPr="00A745F7" w:rsidRDefault="00C27246" w:rsidP="00AF64C0">
            <w:pPr>
              <w:spacing w:after="0" w:line="240" w:lineRule="auto"/>
              <w:ind w:left="0" w:right="59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7E52BFD5" w14:textId="77777777" w:rsidR="00C27246" w:rsidRPr="00A745F7" w:rsidRDefault="00C27246" w:rsidP="008938F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Decyzja o ustaleniu  lokalizacji strategicznej inwestycji </w:t>
            </w:r>
            <w:r w:rsidR="004B611F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 sektorze naftowym</w:t>
            </w:r>
          </w:p>
        </w:tc>
        <w:tc>
          <w:tcPr>
            <w:tcW w:w="3679" w:type="dxa"/>
            <w:gridSpan w:val="2"/>
            <w:tcBorders>
              <w:tl2br w:val="nil"/>
              <w:tr2bl w:val="nil"/>
            </w:tcBorders>
            <w:vAlign w:val="center"/>
          </w:tcPr>
          <w:p w14:paraId="47965A45" w14:textId="616767E0" w:rsidR="00C27246" w:rsidRPr="004C1422" w:rsidRDefault="00C124E6" w:rsidP="003333CA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Brak podjętych decyzji</w:t>
            </w:r>
          </w:p>
        </w:tc>
      </w:tr>
      <w:tr w:rsidR="00A745F7" w:rsidRPr="00A745F7" w14:paraId="5B17762E" w14:textId="77777777" w:rsidTr="00CA6911">
        <w:tc>
          <w:tcPr>
            <w:tcW w:w="10490" w:type="dxa"/>
            <w:gridSpan w:val="5"/>
            <w:shd w:val="clear" w:color="auto" w:fill="BFBFBF" w:themeFill="background1" w:themeFillShade="BF"/>
          </w:tcPr>
          <w:p w14:paraId="3FF2A7AD" w14:textId="77777777" w:rsidR="001B6352" w:rsidRPr="00A745F7" w:rsidRDefault="001B6352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>INFORMACJE DOTYCZĄCE BUDYNKU</w:t>
            </w:r>
          </w:p>
        </w:tc>
      </w:tr>
      <w:tr w:rsidR="00A745F7" w:rsidRPr="00A745F7" w14:paraId="08E86987" w14:textId="77777777" w:rsidTr="00E8740B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2E1DB6DA" w14:textId="77777777" w:rsidR="001B6352" w:rsidRPr="00A745F7" w:rsidRDefault="001B6352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Czy jest pozwolenie na budowę?</w:t>
            </w:r>
          </w:p>
        </w:tc>
        <w:tc>
          <w:tcPr>
            <w:tcW w:w="3333" w:type="dxa"/>
            <w:gridSpan w:val="2"/>
            <w:vAlign w:val="center"/>
          </w:tcPr>
          <w:p w14:paraId="44FC9180" w14:textId="77777777" w:rsidR="001B6352" w:rsidRPr="00A745F7" w:rsidRDefault="001B6352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Tak</w:t>
            </w:r>
          </w:p>
        </w:tc>
        <w:tc>
          <w:tcPr>
            <w:tcW w:w="3679" w:type="dxa"/>
            <w:gridSpan w:val="2"/>
            <w:vAlign w:val="center"/>
          </w:tcPr>
          <w:p w14:paraId="2866C035" w14:textId="77777777" w:rsidR="001B6352" w:rsidRPr="00A745F7" w:rsidRDefault="003B68F1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strike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trike/>
                <w:color w:val="auto"/>
                <w:sz w:val="20"/>
                <w:szCs w:val="20"/>
              </w:rPr>
              <w:t>Nie</w:t>
            </w:r>
          </w:p>
        </w:tc>
      </w:tr>
      <w:tr w:rsidR="00A745F7" w:rsidRPr="00A745F7" w14:paraId="0BAB9FFC" w14:textId="77777777" w:rsidTr="00E8740B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57252354" w14:textId="77777777" w:rsidR="001B6352" w:rsidRPr="00A745F7" w:rsidRDefault="001B6352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Czy pozwolenie na budowę jest ostateczne?</w:t>
            </w:r>
          </w:p>
        </w:tc>
        <w:tc>
          <w:tcPr>
            <w:tcW w:w="3333" w:type="dxa"/>
            <w:gridSpan w:val="2"/>
            <w:vAlign w:val="center"/>
          </w:tcPr>
          <w:p w14:paraId="46C92BB3" w14:textId="22F8AAB8" w:rsidR="001B6352" w:rsidRPr="00DA23CA" w:rsidRDefault="00837C64" w:rsidP="00812A44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DA23CA">
              <w:rPr>
                <w:rFonts w:ascii="Open Sans" w:hAnsi="Open Sans" w:cs="Open Sans"/>
                <w:color w:val="auto"/>
                <w:sz w:val="20"/>
                <w:szCs w:val="20"/>
              </w:rPr>
              <w:t>Tak</w:t>
            </w:r>
          </w:p>
        </w:tc>
        <w:tc>
          <w:tcPr>
            <w:tcW w:w="3679" w:type="dxa"/>
            <w:gridSpan w:val="2"/>
            <w:vAlign w:val="center"/>
          </w:tcPr>
          <w:p w14:paraId="2E9E583B" w14:textId="77777777" w:rsidR="001B6352" w:rsidRPr="00DA23CA" w:rsidRDefault="003B68F1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strike/>
                <w:color w:val="auto"/>
                <w:sz w:val="20"/>
                <w:szCs w:val="20"/>
              </w:rPr>
            </w:pPr>
            <w:r w:rsidRPr="00DA23CA">
              <w:rPr>
                <w:rFonts w:ascii="Open Sans" w:hAnsi="Open Sans" w:cs="Open Sans"/>
                <w:strike/>
                <w:color w:val="auto"/>
                <w:sz w:val="20"/>
                <w:szCs w:val="20"/>
              </w:rPr>
              <w:t>Nie</w:t>
            </w:r>
          </w:p>
        </w:tc>
      </w:tr>
      <w:tr w:rsidR="00A745F7" w:rsidRPr="00A745F7" w14:paraId="5E6C5917" w14:textId="77777777" w:rsidTr="00E8740B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52254423" w14:textId="77777777" w:rsidR="001B6352" w:rsidRPr="00F079A5" w:rsidRDefault="001B6352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Czy pozwolenie na budowę jest zaskarżone? </w:t>
            </w:r>
          </w:p>
        </w:tc>
        <w:tc>
          <w:tcPr>
            <w:tcW w:w="3333" w:type="dxa"/>
            <w:gridSpan w:val="2"/>
            <w:vAlign w:val="center"/>
          </w:tcPr>
          <w:p w14:paraId="7AB3D864" w14:textId="1DAFD8B3" w:rsidR="001B6352" w:rsidRPr="00F079A5" w:rsidRDefault="003B68F1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strike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strike/>
                <w:color w:val="auto"/>
                <w:sz w:val="20"/>
                <w:szCs w:val="20"/>
              </w:rPr>
              <w:t>Tak</w:t>
            </w:r>
          </w:p>
        </w:tc>
        <w:tc>
          <w:tcPr>
            <w:tcW w:w="3679" w:type="dxa"/>
            <w:gridSpan w:val="2"/>
            <w:vAlign w:val="center"/>
          </w:tcPr>
          <w:p w14:paraId="608160D3" w14:textId="77777777" w:rsidR="001B6352" w:rsidRPr="00F079A5" w:rsidRDefault="001B6352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>Nie</w:t>
            </w:r>
          </w:p>
        </w:tc>
      </w:tr>
      <w:tr w:rsidR="00A745F7" w:rsidRPr="00A745F7" w14:paraId="222CDA64" w14:textId="77777777" w:rsidTr="00E8740B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7DA2AA68" w14:textId="77777777" w:rsidR="001B6352" w:rsidRPr="00A745F7" w:rsidRDefault="003B68F1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Numer</w:t>
            </w:r>
            <w:r w:rsidR="001B6352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pozwolenia na bud</w:t>
            </w:r>
            <w:r w:rsidR="004B611F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owę oraz nazwa organu, który je </w:t>
            </w:r>
            <w:r w:rsidR="001B6352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wydał </w:t>
            </w:r>
          </w:p>
        </w:tc>
        <w:tc>
          <w:tcPr>
            <w:tcW w:w="7012" w:type="dxa"/>
            <w:gridSpan w:val="4"/>
            <w:vAlign w:val="center"/>
          </w:tcPr>
          <w:p w14:paraId="64705CED" w14:textId="4FDEF972" w:rsidR="008374AE" w:rsidRPr="00A745F7" w:rsidRDefault="00A3273D" w:rsidP="00F51A9B">
            <w:pPr>
              <w:spacing w:after="0" w:line="240" w:lineRule="auto"/>
              <w:ind w:left="2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AR.6740.2.9.58.2021</w:t>
            </w:r>
          </w:p>
          <w:p w14:paraId="7E190D30" w14:textId="77777777" w:rsidR="001B6352" w:rsidRDefault="0025608C" w:rsidP="00A93EF8">
            <w:pPr>
              <w:spacing w:after="0" w:line="240" w:lineRule="auto"/>
              <w:ind w:left="2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Decyzja Starosty Powiatu Białostockiego nr </w:t>
            </w:r>
            <w:r w:rsidR="00A3273D">
              <w:rPr>
                <w:rFonts w:ascii="Open Sans" w:hAnsi="Open Sans" w:cs="Open Sans"/>
                <w:color w:val="auto"/>
                <w:sz w:val="20"/>
                <w:szCs w:val="20"/>
              </w:rPr>
              <w:t>801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z dnia </w:t>
            </w:r>
            <w:r w:rsidR="00A3273D">
              <w:rPr>
                <w:rFonts w:ascii="Open Sans" w:hAnsi="Open Sans" w:cs="Open Sans"/>
                <w:color w:val="auto"/>
                <w:sz w:val="20"/>
                <w:szCs w:val="20"/>
              </w:rPr>
              <w:t>07.06</w:t>
            </w:r>
            <w:r w:rsidR="00A607DD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.2023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r., zatwierdzająca projekt </w:t>
            </w:r>
            <w:r w:rsidR="00FD0E85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zagospodarowania działki oraz projekt architektoniczno-budowlany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 udzielająca pozwolenia na budowę </w:t>
            </w:r>
            <w:r w:rsidR="00A3273D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12 </w:t>
            </w:r>
            <w:r w:rsidR="00FD0E85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budynków mieszkalnych jed</w:t>
            </w:r>
            <w:r w:rsidR="00592B9E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norodzinnych </w:t>
            </w:r>
            <w:r w:rsidR="00D24B4D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dwulokalowych </w:t>
            </w:r>
            <w:r w:rsidR="00592B9E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 </w:t>
            </w:r>
            <w:r w:rsidR="00A3273D">
              <w:rPr>
                <w:rFonts w:ascii="Open Sans" w:hAnsi="Open Sans" w:cs="Open Sans"/>
                <w:color w:val="auto"/>
                <w:sz w:val="20"/>
                <w:szCs w:val="20"/>
              </w:rPr>
              <w:t>4 budynków mieszkalnych jednorodzinnych w zabudowie bliźniaczej wraz z miejscami postojowymi oraz instalacjami gazowymi wewnętrznymi i doziemnymi</w:t>
            </w:r>
            <w:r w:rsidR="00D24B4D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="00592B9E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na dz. nr ew. </w:t>
            </w:r>
            <w:r w:rsidR="00A93EF8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393/1, </w:t>
            </w:r>
            <w:r w:rsidR="00A3273D">
              <w:rPr>
                <w:rFonts w:ascii="Open Sans" w:hAnsi="Open Sans" w:cs="Open Sans"/>
                <w:color w:val="auto"/>
                <w:sz w:val="20"/>
                <w:szCs w:val="20"/>
              </w:rPr>
              <w:t>393/2</w:t>
            </w:r>
            <w:r w:rsidR="00D24B4D">
              <w:rPr>
                <w:rFonts w:ascii="Open Sans" w:hAnsi="Open Sans" w:cs="Open Sans"/>
                <w:color w:val="auto"/>
                <w:sz w:val="20"/>
                <w:szCs w:val="20"/>
              </w:rPr>
              <w:t>,</w:t>
            </w:r>
            <w:r w:rsidR="00592B9E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położonej w obrębie ewidencyjnym </w:t>
            </w:r>
            <w:r w:rsidR="00A93EF8">
              <w:rPr>
                <w:rFonts w:ascii="Open Sans" w:hAnsi="Open Sans" w:cs="Open Sans"/>
                <w:color w:val="auto"/>
                <w:sz w:val="20"/>
                <w:szCs w:val="20"/>
              </w:rPr>
              <w:t>0012</w:t>
            </w:r>
            <w:r w:rsidR="00A607DD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="00A93EF8">
              <w:rPr>
                <w:rFonts w:ascii="Open Sans" w:hAnsi="Open Sans" w:cs="Open Sans"/>
                <w:color w:val="auto"/>
                <w:sz w:val="20"/>
                <w:szCs w:val="20"/>
              </w:rPr>
              <w:t>Sowlany</w:t>
            </w:r>
            <w:r w:rsidR="00592B9E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, </w:t>
            </w:r>
            <w:r w:rsidR="00A93EF8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="00592B9E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 jednostce ewidencyjnej gm. </w:t>
            </w:r>
            <w:r w:rsidR="00A93EF8">
              <w:rPr>
                <w:rFonts w:ascii="Open Sans" w:hAnsi="Open Sans" w:cs="Open Sans"/>
                <w:color w:val="auto"/>
                <w:sz w:val="20"/>
                <w:szCs w:val="20"/>
              </w:rPr>
              <w:t>Supraśl</w:t>
            </w:r>
            <w:r w:rsidR="00EE7D7B">
              <w:rPr>
                <w:rFonts w:ascii="Open Sans" w:hAnsi="Open Sans" w:cs="Open Sans"/>
                <w:color w:val="auto"/>
                <w:sz w:val="20"/>
                <w:szCs w:val="20"/>
              </w:rPr>
              <w:t>.</w:t>
            </w:r>
          </w:p>
          <w:p w14:paraId="45A9E7C2" w14:textId="4B5E3434" w:rsidR="00F560BB" w:rsidRPr="00A745F7" w:rsidRDefault="00F560BB" w:rsidP="00087F54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A745F7" w:rsidRPr="00A745F7" w14:paraId="5440907F" w14:textId="77777777" w:rsidTr="002A4658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2DC2EACC" w14:textId="77777777" w:rsidR="008D0F60" w:rsidRPr="00A745F7" w:rsidRDefault="008D0F60" w:rsidP="008D0F6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Data uprawomocnie</w:t>
            </w:r>
            <w:r w:rsidR="004B611F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nia się decyzji o pozwoleniu na użytkowanie 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budynku</w:t>
            </w:r>
          </w:p>
        </w:tc>
        <w:tc>
          <w:tcPr>
            <w:tcW w:w="7012" w:type="dxa"/>
            <w:gridSpan w:val="4"/>
            <w:tcBorders>
              <w:bottom w:val="single" w:sz="4" w:space="0" w:color="auto"/>
            </w:tcBorders>
            <w:vAlign w:val="center"/>
          </w:tcPr>
          <w:p w14:paraId="7768EC29" w14:textId="77777777" w:rsidR="003A0B72" w:rsidRDefault="003A0B72" w:rsidP="00422142">
            <w:pPr>
              <w:spacing w:after="0" w:line="240" w:lineRule="auto"/>
              <w:ind w:left="2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0F38CC6C" w14:textId="77777777" w:rsidR="003A0B72" w:rsidRDefault="003A0B72" w:rsidP="00422142">
            <w:pPr>
              <w:spacing w:after="0" w:line="240" w:lineRule="auto"/>
              <w:ind w:left="2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584FC32F" w14:textId="77777777" w:rsidR="008D0F60" w:rsidRDefault="00F421EC" w:rsidP="003A0B7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Nie dotyczy</w:t>
            </w:r>
          </w:p>
          <w:p w14:paraId="06FFC0DD" w14:textId="77777777" w:rsidR="003A0B72" w:rsidRDefault="003A0B72" w:rsidP="00422142">
            <w:pPr>
              <w:spacing w:after="0" w:line="240" w:lineRule="auto"/>
              <w:ind w:left="2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1C968926" w14:textId="77777777" w:rsidR="003A0B72" w:rsidRDefault="003A0B72" w:rsidP="00422142">
            <w:pPr>
              <w:spacing w:after="0" w:line="240" w:lineRule="auto"/>
              <w:ind w:left="2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29B65DFE" w14:textId="77777777" w:rsidR="003A0B72" w:rsidRPr="00A745F7" w:rsidRDefault="003A0B72" w:rsidP="003A0B7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A745F7" w:rsidRPr="00A745F7" w14:paraId="73A190B3" w14:textId="77777777" w:rsidTr="002A4658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4BF42CF5" w14:textId="77777777" w:rsidR="003B68F1" w:rsidRPr="00A745F7" w:rsidRDefault="003B68F1" w:rsidP="003B68F1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Numer zgłoszenia budowy, </w:t>
            </w:r>
          </w:p>
          <w:p w14:paraId="716D7E27" w14:textId="77777777" w:rsidR="003B68F1" w:rsidRPr="00A745F7" w:rsidRDefault="003B68F1" w:rsidP="003B68F1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o której mowa w art. 29 ust. 1 </w:t>
            </w:r>
          </w:p>
          <w:p w14:paraId="108DA57E" w14:textId="77777777" w:rsidR="003B68F1" w:rsidRPr="00A745F7" w:rsidRDefault="003B68F1" w:rsidP="003B68F1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pkt 1 ustawy z dnia 7 lipca 1994 r. </w:t>
            </w:r>
          </w:p>
          <w:p w14:paraId="2512880D" w14:textId="77777777" w:rsidR="003B68F1" w:rsidRPr="00A745F7" w:rsidRDefault="003B68F1" w:rsidP="003B68F1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– Prawo budowlane (Dz. U. </w:t>
            </w:r>
          </w:p>
          <w:p w14:paraId="52FA13D1" w14:textId="77777777" w:rsidR="003B68F1" w:rsidRPr="00A745F7" w:rsidRDefault="003B68F1" w:rsidP="003B68F1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z 2020 r. poz. 1333, 2127 i 2320 </w:t>
            </w:r>
          </w:p>
          <w:p w14:paraId="5ED72280" w14:textId="77777777" w:rsidR="003B68F1" w:rsidRPr="00A745F7" w:rsidRDefault="003B68F1" w:rsidP="003B68F1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oraz z 2021 r. poz. 11, 234, 282 </w:t>
            </w:r>
          </w:p>
          <w:p w14:paraId="7E535FB7" w14:textId="77777777" w:rsidR="003B68F1" w:rsidRPr="00A745F7" w:rsidRDefault="003B68F1" w:rsidP="003B68F1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 784), oraz oznaczenie organu, </w:t>
            </w:r>
          </w:p>
          <w:p w14:paraId="5F8BD9CD" w14:textId="77777777" w:rsidR="003B68F1" w:rsidRPr="00A745F7" w:rsidRDefault="003B68F1" w:rsidP="003B68F1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do którego dokonano zgłoszenia, </w:t>
            </w:r>
          </w:p>
          <w:p w14:paraId="132F8416" w14:textId="77777777" w:rsidR="003B68F1" w:rsidRPr="00A745F7" w:rsidRDefault="00C27246" w:rsidP="003B68F1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wraz z informacją o braku wnie</w:t>
            </w:r>
            <w:r w:rsidR="003B68F1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sienia sprzeciwu przez ten organ</w:t>
            </w:r>
          </w:p>
        </w:tc>
        <w:tc>
          <w:tcPr>
            <w:tcW w:w="7012" w:type="dxa"/>
            <w:gridSpan w:val="4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0EB0813" w14:textId="77777777" w:rsidR="003B68F1" w:rsidRPr="00A745F7" w:rsidRDefault="00F421EC" w:rsidP="003A0B72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N</w:t>
            </w:r>
            <w:r w:rsidR="002A4658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ie dotyczy</w:t>
            </w:r>
          </w:p>
        </w:tc>
      </w:tr>
      <w:tr w:rsidR="00A745F7" w:rsidRPr="00A745F7" w14:paraId="1B155A5F" w14:textId="77777777" w:rsidTr="002A4658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18390E07" w14:textId="77777777" w:rsidR="004C2572" w:rsidRPr="00A745F7" w:rsidRDefault="004C2572" w:rsidP="004C257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Data zakończenia budowy</w:t>
            </w:r>
          </w:p>
          <w:p w14:paraId="5FDBE4B4" w14:textId="77777777" w:rsidR="004C2572" w:rsidRPr="00A745F7" w:rsidRDefault="004C2572" w:rsidP="004C257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domu jednorodzinnego</w:t>
            </w:r>
          </w:p>
        </w:tc>
        <w:tc>
          <w:tcPr>
            <w:tcW w:w="7012" w:type="dxa"/>
            <w:gridSpan w:val="4"/>
            <w:tcBorders>
              <w:tl2br w:val="nil"/>
              <w:tr2bl w:val="nil"/>
            </w:tcBorders>
            <w:vAlign w:val="center"/>
          </w:tcPr>
          <w:p w14:paraId="11E1B625" w14:textId="77777777" w:rsidR="004C2572" w:rsidRPr="00A745F7" w:rsidRDefault="00F421EC" w:rsidP="00422142">
            <w:pPr>
              <w:spacing w:after="0" w:line="240" w:lineRule="auto"/>
              <w:ind w:left="2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Nie dotyczy</w:t>
            </w:r>
          </w:p>
        </w:tc>
      </w:tr>
      <w:tr w:rsidR="00A745F7" w:rsidRPr="00A745F7" w14:paraId="0EAB1D03" w14:textId="77777777" w:rsidTr="00E8740B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1D38B971" w14:textId="77777777" w:rsidR="001B6352" w:rsidRPr="00B06587" w:rsidRDefault="001B6352" w:rsidP="008D0F6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B0658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Planowany termin rozpoczęcia </w:t>
            </w:r>
            <w:r w:rsidR="00C27246" w:rsidRPr="00B0658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Pr="00B0658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 zakończenia </w:t>
            </w:r>
            <w:r w:rsidR="008D0F60" w:rsidRPr="00B06587">
              <w:rPr>
                <w:rFonts w:ascii="Open Sans" w:hAnsi="Open Sans" w:cs="Open Sans"/>
                <w:color w:val="auto"/>
                <w:sz w:val="20"/>
                <w:szCs w:val="20"/>
              </w:rPr>
              <w:t>robót</w:t>
            </w:r>
            <w:r w:rsidRPr="00B0658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budowlanych </w:t>
            </w:r>
          </w:p>
        </w:tc>
        <w:tc>
          <w:tcPr>
            <w:tcW w:w="7012" w:type="dxa"/>
            <w:gridSpan w:val="4"/>
            <w:vAlign w:val="center"/>
          </w:tcPr>
          <w:p w14:paraId="242EF01B" w14:textId="4DE6D083" w:rsidR="001B6352" w:rsidRPr="00F079A5" w:rsidRDefault="001B6352" w:rsidP="00422142">
            <w:pPr>
              <w:spacing w:after="0" w:line="240" w:lineRule="auto"/>
              <w:ind w:left="2" w:righ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Rozpoczęcie – </w:t>
            </w:r>
            <w:r w:rsidR="00B06587" w:rsidRPr="00F079A5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01.</w:t>
            </w:r>
            <w:r w:rsidR="00F94F6F" w:rsidRPr="00F079A5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0</w:t>
            </w:r>
            <w:r w:rsidR="00000DE6" w:rsidRPr="00F079A5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2.</w:t>
            </w:r>
            <w:r w:rsidR="004B611F" w:rsidRPr="00F079A5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202</w:t>
            </w:r>
            <w:r w:rsidR="00F94F6F" w:rsidRPr="00F079A5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6</w:t>
            </w:r>
            <w:r w:rsidRPr="00F079A5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r.</w:t>
            </w:r>
          </w:p>
          <w:p w14:paraId="37BDFD4C" w14:textId="5ABD2EBB" w:rsidR="001B6352" w:rsidRPr="00F560BB" w:rsidRDefault="001B6352" w:rsidP="00E23933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Zakończenie – </w:t>
            </w:r>
            <w:r w:rsidR="00E23933" w:rsidRPr="00F079A5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31</w:t>
            </w:r>
            <w:r w:rsidR="00592B9E" w:rsidRPr="00F079A5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.</w:t>
            </w:r>
            <w:r w:rsidR="00F94F6F" w:rsidRPr="00F079A5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03</w:t>
            </w:r>
            <w:r w:rsidR="008F7224" w:rsidRPr="00F079A5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.202</w:t>
            </w:r>
            <w:r w:rsidR="00F94F6F" w:rsidRPr="00F079A5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7</w:t>
            </w:r>
            <w:r w:rsidR="003E14D5" w:rsidRPr="00F079A5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  <w:r w:rsidRPr="00F079A5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r.</w:t>
            </w:r>
          </w:p>
        </w:tc>
      </w:tr>
      <w:tr w:rsidR="00A745F7" w:rsidRPr="00A745F7" w14:paraId="033CF718" w14:textId="77777777" w:rsidTr="00E8740B">
        <w:tc>
          <w:tcPr>
            <w:tcW w:w="3478" w:type="dxa"/>
            <w:vMerge w:val="restart"/>
            <w:shd w:val="clear" w:color="auto" w:fill="F2F2F2" w:themeFill="background1" w:themeFillShade="F2"/>
          </w:tcPr>
          <w:p w14:paraId="5584ABBE" w14:textId="77777777" w:rsidR="009D0989" w:rsidRPr="00A745F7" w:rsidRDefault="009D0989" w:rsidP="00A0221D">
            <w:pPr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Opis przedsięwzięcia deweloperskiego </w:t>
            </w:r>
          </w:p>
        </w:tc>
        <w:tc>
          <w:tcPr>
            <w:tcW w:w="3333" w:type="dxa"/>
            <w:gridSpan w:val="2"/>
            <w:vAlign w:val="center"/>
          </w:tcPr>
          <w:p w14:paraId="5DBD85F1" w14:textId="77777777" w:rsidR="009D0989" w:rsidRPr="00F560BB" w:rsidRDefault="00C27246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F560BB">
              <w:rPr>
                <w:rFonts w:ascii="Open Sans" w:hAnsi="Open Sans" w:cs="Open Sans"/>
                <w:color w:val="auto"/>
                <w:sz w:val="20"/>
                <w:szCs w:val="20"/>
              </w:rPr>
              <w:t>L</w:t>
            </w:r>
            <w:r w:rsidR="009D0989" w:rsidRPr="00F560B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iczba budynków  </w:t>
            </w:r>
          </w:p>
        </w:tc>
        <w:tc>
          <w:tcPr>
            <w:tcW w:w="3679" w:type="dxa"/>
            <w:gridSpan w:val="2"/>
            <w:vAlign w:val="center"/>
          </w:tcPr>
          <w:p w14:paraId="4AC85A4C" w14:textId="1C912D4D" w:rsidR="009D0989" w:rsidRPr="00F560BB" w:rsidRDefault="00E23933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 w:rsidRPr="00F560BB">
              <w:rPr>
                <w:rFonts w:ascii="Open Sans" w:hAnsi="Open Sans" w:cs="Open Sans"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A745F7" w:rsidRPr="00A745F7" w14:paraId="26F7BB5D" w14:textId="77777777" w:rsidTr="00E8740B">
        <w:tc>
          <w:tcPr>
            <w:tcW w:w="3478" w:type="dxa"/>
            <w:vMerge/>
            <w:shd w:val="clear" w:color="auto" w:fill="F2F2F2" w:themeFill="background1" w:themeFillShade="F2"/>
          </w:tcPr>
          <w:p w14:paraId="54E01342" w14:textId="77777777" w:rsidR="009D0989" w:rsidRPr="00A745F7" w:rsidRDefault="009D0989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334FA605" w14:textId="77777777" w:rsidR="009D0989" w:rsidRPr="00A745F7" w:rsidRDefault="00C27246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R</w:t>
            </w:r>
            <w:r w:rsidR="008D0F60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ozmieszczenie budynków</w:t>
            </w:r>
            <w:r w:rsidR="009D0989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na nieruchomości (należy podać minimalny odstęp pomiędzy budynkami) </w:t>
            </w:r>
          </w:p>
        </w:tc>
        <w:tc>
          <w:tcPr>
            <w:tcW w:w="3679" w:type="dxa"/>
            <w:gridSpan w:val="2"/>
            <w:vAlign w:val="center"/>
          </w:tcPr>
          <w:p w14:paraId="23465000" w14:textId="7E75DC7D" w:rsidR="00A93EF8" w:rsidRPr="00F560BB" w:rsidRDefault="00C06E41" w:rsidP="00A93EF8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560B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6 </w:t>
            </w:r>
            <w:r w:rsidR="00A93EF8" w:rsidRPr="00F560B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budynków mieszkalnych jednorodzinnych dwulokalowych </w:t>
            </w:r>
          </w:p>
          <w:p w14:paraId="5B77C845" w14:textId="7BB40D86" w:rsidR="00A93EF8" w:rsidRPr="00F560BB" w:rsidRDefault="00A93EF8" w:rsidP="00A93EF8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560B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 </w:t>
            </w:r>
            <w:r w:rsidR="00C06E41" w:rsidRPr="00F560B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2 </w:t>
            </w:r>
            <w:r w:rsidRPr="00F560B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budynki mieszkalne jednorodzinne jednolokalowe </w:t>
            </w:r>
          </w:p>
          <w:p w14:paraId="5DCE92AA" w14:textId="08839DDF" w:rsidR="00A93EF8" w:rsidRPr="00F560BB" w:rsidRDefault="00A93EF8" w:rsidP="00A93EF8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560BB">
              <w:rPr>
                <w:rFonts w:ascii="Open Sans" w:hAnsi="Open Sans" w:cs="Open Sans"/>
                <w:color w:val="auto"/>
                <w:sz w:val="20"/>
                <w:szCs w:val="20"/>
              </w:rPr>
              <w:t>w zabudowie bliźniaczej, o łącznej powierzchni zabudowy: 680,28 m2;</w:t>
            </w:r>
          </w:p>
          <w:p w14:paraId="1D6D6818" w14:textId="316732AF" w:rsidR="00C06E41" w:rsidRDefault="006638BD" w:rsidP="00A93EF8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560B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Minimalny odstęp między budynkami: </w:t>
            </w:r>
            <w:r w:rsidR="00A93EF8" w:rsidRPr="00F560BB">
              <w:rPr>
                <w:rFonts w:ascii="Open Sans" w:hAnsi="Open Sans" w:cs="Open Sans"/>
                <w:color w:val="auto"/>
                <w:sz w:val="20"/>
                <w:szCs w:val="20"/>
              </w:rPr>
              <w:t>3,10</w:t>
            </w:r>
            <w:r w:rsidRPr="00F560B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m.</w:t>
            </w:r>
          </w:p>
          <w:p w14:paraId="5F103984" w14:textId="77777777" w:rsidR="00C06E41" w:rsidRDefault="00C06E41" w:rsidP="00A93EF8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68A66E1C" w14:textId="77777777" w:rsidR="00A93EF8" w:rsidRPr="00A93EF8" w:rsidRDefault="00A93EF8" w:rsidP="00A93EF8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93EF8">
              <w:rPr>
                <w:rFonts w:ascii="Open Sans" w:hAnsi="Open Sans" w:cs="Open Sans"/>
                <w:color w:val="auto"/>
                <w:sz w:val="20"/>
                <w:szCs w:val="20"/>
              </w:rPr>
              <w:t>Po stronie północnej:</w:t>
            </w:r>
          </w:p>
          <w:p w14:paraId="53DB193D" w14:textId="409444A9" w:rsidR="00A93EF8" w:rsidRPr="00A93EF8" w:rsidRDefault="00A93EF8" w:rsidP="00A93EF8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93EF8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- znajduje się </w:t>
            </w:r>
            <w:r w:rsidR="00AD4608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droga wewnętrzna, a za nią </w:t>
            </w:r>
            <w:r w:rsidRPr="00A93EF8">
              <w:rPr>
                <w:rFonts w:ascii="Open Sans" w:hAnsi="Open Sans" w:cs="Open Sans"/>
                <w:color w:val="auto"/>
                <w:sz w:val="20"/>
                <w:szCs w:val="20"/>
              </w:rPr>
              <w:t>teren zielony, zadrzewiony;</w:t>
            </w:r>
          </w:p>
          <w:p w14:paraId="176416AC" w14:textId="77777777" w:rsidR="00A93EF8" w:rsidRPr="00A93EF8" w:rsidRDefault="00A93EF8" w:rsidP="00A93EF8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93EF8">
              <w:rPr>
                <w:rFonts w:ascii="Open Sans" w:hAnsi="Open Sans" w:cs="Open Sans"/>
                <w:color w:val="auto"/>
                <w:sz w:val="20"/>
                <w:szCs w:val="20"/>
              </w:rPr>
              <w:t>Po stronie południowej:</w:t>
            </w:r>
          </w:p>
          <w:p w14:paraId="75C69255" w14:textId="71950A43" w:rsidR="00A93EF8" w:rsidRPr="00A93EF8" w:rsidRDefault="00A93EF8" w:rsidP="00A93EF8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93EF8">
              <w:rPr>
                <w:rFonts w:ascii="Open Sans" w:hAnsi="Open Sans" w:cs="Open Sans"/>
                <w:color w:val="auto"/>
                <w:sz w:val="20"/>
                <w:szCs w:val="20"/>
              </w:rPr>
              <w:t>- znajduje się znajduje się zabudowa jednorodzinna;</w:t>
            </w:r>
          </w:p>
          <w:p w14:paraId="5DE8BC84" w14:textId="77777777" w:rsidR="00A93EF8" w:rsidRPr="00A93EF8" w:rsidRDefault="00A93EF8" w:rsidP="00A93EF8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93EF8">
              <w:rPr>
                <w:rFonts w:ascii="Open Sans" w:hAnsi="Open Sans" w:cs="Open Sans"/>
                <w:color w:val="auto"/>
                <w:sz w:val="20"/>
                <w:szCs w:val="20"/>
              </w:rPr>
              <w:t>Po stronie wschodniej:</w:t>
            </w:r>
          </w:p>
          <w:p w14:paraId="4494F4B0" w14:textId="77777777" w:rsidR="00A93EF8" w:rsidRPr="00A93EF8" w:rsidRDefault="00A93EF8" w:rsidP="00A93EF8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93EF8">
              <w:rPr>
                <w:rFonts w:ascii="Open Sans" w:hAnsi="Open Sans" w:cs="Open Sans"/>
                <w:color w:val="auto"/>
                <w:sz w:val="20"/>
                <w:szCs w:val="20"/>
              </w:rPr>
              <w:t>- znajduje się ul. Przyjazna, za nią znajduje się teren z zabudową usługową;</w:t>
            </w:r>
          </w:p>
          <w:p w14:paraId="217BCA86" w14:textId="77777777" w:rsidR="00A93EF8" w:rsidRPr="00A93EF8" w:rsidRDefault="00A93EF8" w:rsidP="00A93EF8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93EF8">
              <w:rPr>
                <w:rFonts w:ascii="Open Sans" w:hAnsi="Open Sans" w:cs="Open Sans"/>
                <w:color w:val="auto"/>
                <w:sz w:val="20"/>
                <w:szCs w:val="20"/>
              </w:rPr>
              <w:t>Po stronie zachodniej:</w:t>
            </w:r>
          </w:p>
          <w:p w14:paraId="60D35884" w14:textId="7B1F8D34" w:rsidR="00A93EF8" w:rsidRPr="00A745F7" w:rsidRDefault="00A93EF8" w:rsidP="00AD4608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93EF8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- </w:t>
            </w:r>
            <w:r w:rsidR="00AD4608" w:rsidRPr="00A93EF8">
              <w:rPr>
                <w:rFonts w:ascii="Open Sans" w:hAnsi="Open Sans" w:cs="Open Sans"/>
                <w:color w:val="auto"/>
                <w:sz w:val="20"/>
                <w:szCs w:val="20"/>
              </w:rPr>
              <w:t>zabudowa jednorodzinna</w:t>
            </w:r>
            <w:r w:rsidR="00AD4608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, </w:t>
            </w:r>
            <w:r w:rsidRPr="00A93EF8">
              <w:rPr>
                <w:rFonts w:ascii="Open Sans" w:hAnsi="Open Sans" w:cs="Open Sans"/>
                <w:color w:val="auto"/>
                <w:sz w:val="20"/>
                <w:szCs w:val="20"/>
              </w:rPr>
              <w:t>za ni</w:t>
            </w:r>
            <w:r w:rsidR="00AD4608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ą </w:t>
            </w:r>
            <w:r w:rsidRPr="00A93EF8">
              <w:rPr>
                <w:rFonts w:ascii="Open Sans" w:hAnsi="Open Sans" w:cs="Open Sans"/>
                <w:color w:val="auto"/>
                <w:sz w:val="20"/>
                <w:szCs w:val="20"/>
              </w:rPr>
              <w:t>znajduje się ul. Sosenkowa</w:t>
            </w:r>
            <w:r w:rsidR="00AD4608">
              <w:rPr>
                <w:rFonts w:ascii="Open Sans" w:hAnsi="Open Sans" w:cs="Open Sans"/>
                <w:color w:val="auto"/>
                <w:sz w:val="20"/>
                <w:szCs w:val="20"/>
              </w:rPr>
              <w:t>.</w:t>
            </w:r>
            <w:r w:rsidRPr="00A93EF8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</w:p>
        </w:tc>
      </w:tr>
      <w:tr w:rsidR="00A745F7" w:rsidRPr="00A745F7" w14:paraId="15072F68" w14:textId="77777777" w:rsidTr="00E8740B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08DB987C" w14:textId="77777777" w:rsidR="009D0989" w:rsidRPr="00A745F7" w:rsidRDefault="009D0989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E23933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Sposób pomiaru powierzchni lokalu mieszkalnego lub domu jednorodzinnego </w:t>
            </w:r>
          </w:p>
        </w:tc>
        <w:tc>
          <w:tcPr>
            <w:tcW w:w="7012" w:type="dxa"/>
            <w:gridSpan w:val="4"/>
            <w:vAlign w:val="center"/>
          </w:tcPr>
          <w:p w14:paraId="6B757B46" w14:textId="77777777" w:rsidR="009D0989" w:rsidRPr="00A745F7" w:rsidRDefault="006A32E5" w:rsidP="00422142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Norma: PN- ISO 9836:2015-12 z tolerancją do 2% rozbieżności</w:t>
            </w:r>
          </w:p>
        </w:tc>
      </w:tr>
      <w:tr w:rsidR="00A745F7" w:rsidRPr="00A745F7" w14:paraId="08AAEA86" w14:textId="77777777" w:rsidTr="00E8740B">
        <w:trPr>
          <w:trHeight w:val="618"/>
        </w:trPr>
        <w:tc>
          <w:tcPr>
            <w:tcW w:w="3478" w:type="dxa"/>
            <w:vMerge w:val="restart"/>
            <w:shd w:val="clear" w:color="auto" w:fill="F2F2F2" w:themeFill="background1" w:themeFillShade="F2"/>
            <w:vAlign w:val="center"/>
          </w:tcPr>
          <w:p w14:paraId="4FB26FBD" w14:textId="77777777" w:rsidR="008D0F60" w:rsidRPr="00A745F7" w:rsidRDefault="004B611F" w:rsidP="008D0F6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E23933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Zamierzony sposób </w:t>
            </w:r>
            <w:r w:rsidR="008D0F60" w:rsidRPr="00E23933">
              <w:rPr>
                <w:rFonts w:ascii="Open Sans" w:hAnsi="Open Sans" w:cs="Open Sans"/>
                <w:color w:val="auto"/>
                <w:sz w:val="20"/>
                <w:szCs w:val="20"/>
              </w:rPr>
              <w:t>i procentowy udział źródeł finansowania przedsięwzięcia deweloperskiego lub zadania inwestycyjnego</w:t>
            </w:r>
          </w:p>
        </w:tc>
        <w:tc>
          <w:tcPr>
            <w:tcW w:w="3333" w:type="dxa"/>
            <w:gridSpan w:val="2"/>
            <w:vAlign w:val="center"/>
          </w:tcPr>
          <w:p w14:paraId="0B758007" w14:textId="77777777" w:rsidR="008D0F60" w:rsidRPr="00A745F7" w:rsidRDefault="008D0F60" w:rsidP="008D0F6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Rodzaj 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posiadanych  środków  finanso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wych – kredyt, środki własne, inne</w:t>
            </w:r>
          </w:p>
        </w:tc>
        <w:tc>
          <w:tcPr>
            <w:tcW w:w="3679" w:type="dxa"/>
            <w:gridSpan w:val="2"/>
            <w:vAlign w:val="center"/>
          </w:tcPr>
          <w:p w14:paraId="35BD4244" w14:textId="77777777" w:rsidR="006A32E5" w:rsidRPr="004C1422" w:rsidRDefault="00A607DD" w:rsidP="008D0F6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Środki własne – </w:t>
            </w:r>
            <w:r w:rsidR="00430CED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50</w:t>
            </w:r>
            <w:r w:rsidR="006A32E5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%</w:t>
            </w:r>
            <w:r w:rsidR="008D0F60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</w:p>
          <w:p w14:paraId="38A40D9C" w14:textId="77777777" w:rsidR="00A607DD" w:rsidRPr="00EF3B4B" w:rsidRDefault="006A32E5" w:rsidP="00B06587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W</w:t>
            </w:r>
            <w:r w:rsidR="008D0F60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pł</w:t>
            </w:r>
            <w:r w:rsidR="00A607DD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aty na rachunek powierniczy – </w:t>
            </w:r>
            <w:r w:rsidR="00430CED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50</w:t>
            </w:r>
            <w:r w:rsidR="008D0F60" w:rsidRPr="004C1422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%</w:t>
            </w:r>
          </w:p>
        </w:tc>
      </w:tr>
      <w:tr w:rsidR="00A745F7" w:rsidRPr="00A745F7" w14:paraId="5A59DD5E" w14:textId="77777777" w:rsidTr="00E8740B">
        <w:trPr>
          <w:trHeight w:val="618"/>
        </w:trPr>
        <w:tc>
          <w:tcPr>
            <w:tcW w:w="3478" w:type="dxa"/>
            <w:vMerge/>
            <w:shd w:val="clear" w:color="auto" w:fill="F2F2F2" w:themeFill="background1" w:themeFillShade="F2"/>
            <w:vAlign w:val="center"/>
          </w:tcPr>
          <w:p w14:paraId="1FF3C9C8" w14:textId="77777777" w:rsidR="008D0F60" w:rsidRPr="00A745F7" w:rsidRDefault="008D0F60" w:rsidP="008D0F6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Align w:val="center"/>
          </w:tcPr>
          <w:p w14:paraId="6690D2D9" w14:textId="77777777" w:rsidR="008D0F60" w:rsidRPr="00A745F7" w:rsidRDefault="008D0F60" w:rsidP="008D0F6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  następ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ujących  instytucjach  finanso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wych (wypełnia się 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 przypadku kredytu)</w:t>
            </w:r>
          </w:p>
        </w:tc>
        <w:tc>
          <w:tcPr>
            <w:tcW w:w="3679" w:type="dxa"/>
            <w:gridSpan w:val="2"/>
            <w:vAlign w:val="center"/>
          </w:tcPr>
          <w:p w14:paraId="5CF5BCD3" w14:textId="77777777" w:rsidR="00A607DD" w:rsidRPr="00EF3B4B" w:rsidRDefault="003D149F" w:rsidP="008D0F6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>Nie dotyczy</w:t>
            </w:r>
          </w:p>
        </w:tc>
      </w:tr>
      <w:tr w:rsidR="00A745F7" w:rsidRPr="00A745F7" w14:paraId="3903BA13" w14:textId="77777777" w:rsidTr="00E8740B">
        <w:tc>
          <w:tcPr>
            <w:tcW w:w="3478" w:type="dxa"/>
            <w:vMerge w:val="restart"/>
            <w:shd w:val="clear" w:color="auto" w:fill="F2F2F2" w:themeFill="background1" w:themeFillShade="F2"/>
            <w:vAlign w:val="center"/>
          </w:tcPr>
          <w:p w14:paraId="448E3C82" w14:textId="77777777" w:rsidR="008D0F60" w:rsidRPr="00A745F7" w:rsidRDefault="008D0F60" w:rsidP="008D0F6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Środki ochrony nabywców   </w:t>
            </w:r>
          </w:p>
        </w:tc>
        <w:tc>
          <w:tcPr>
            <w:tcW w:w="3333" w:type="dxa"/>
            <w:gridSpan w:val="2"/>
            <w:vAlign w:val="center"/>
          </w:tcPr>
          <w:p w14:paraId="1FB42D82" w14:textId="77777777" w:rsidR="008D0F60" w:rsidRPr="00A745F7" w:rsidRDefault="008D0F60" w:rsidP="008D0F6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Ot</w:t>
            </w:r>
            <w:r w:rsidR="00C27246"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warty mieszkaniowy rachunek po</w:t>
            </w: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wierniczy*</w:t>
            </w:r>
          </w:p>
        </w:tc>
        <w:tc>
          <w:tcPr>
            <w:tcW w:w="3679" w:type="dxa"/>
            <w:gridSpan w:val="2"/>
            <w:vAlign w:val="center"/>
          </w:tcPr>
          <w:p w14:paraId="5E428561" w14:textId="77777777" w:rsidR="008D0F60" w:rsidRPr="00A745F7" w:rsidRDefault="008D0F60" w:rsidP="008D0F6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strike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trike/>
                <w:color w:val="auto"/>
                <w:sz w:val="20"/>
                <w:szCs w:val="20"/>
              </w:rPr>
              <w:t xml:space="preserve">Zamknięty </w:t>
            </w:r>
            <w:r w:rsidR="00C27246" w:rsidRPr="00A745F7">
              <w:rPr>
                <w:rFonts w:ascii="Open Sans" w:hAnsi="Open Sans" w:cs="Open Sans"/>
                <w:strike/>
                <w:color w:val="auto"/>
                <w:sz w:val="20"/>
                <w:szCs w:val="20"/>
              </w:rPr>
              <w:t>mieszkaniowy rachunek po</w:t>
            </w:r>
            <w:r w:rsidRPr="00A745F7">
              <w:rPr>
                <w:rFonts w:ascii="Open Sans" w:hAnsi="Open Sans" w:cs="Open Sans"/>
                <w:strike/>
                <w:color w:val="auto"/>
                <w:sz w:val="20"/>
                <w:szCs w:val="20"/>
              </w:rPr>
              <w:t>wierniczy*</w:t>
            </w:r>
          </w:p>
        </w:tc>
      </w:tr>
      <w:tr w:rsidR="00A745F7" w:rsidRPr="00A745F7" w14:paraId="2891AC8C" w14:textId="77777777" w:rsidTr="00E8740B">
        <w:tc>
          <w:tcPr>
            <w:tcW w:w="3478" w:type="dxa"/>
            <w:vMerge/>
            <w:shd w:val="clear" w:color="auto" w:fill="F2F2F2" w:themeFill="background1" w:themeFillShade="F2"/>
          </w:tcPr>
          <w:p w14:paraId="5F062A97" w14:textId="77777777" w:rsidR="008D0F60" w:rsidRPr="00A745F7" w:rsidRDefault="008D0F60" w:rsidP="008D0F6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</w:tc>
        <w:tc>
          <w:tcPr>
            <w:tcW w:w="3333" w:type="dxa"/>
            <w:gridSpan w:val="2"/>
          </w:tcPr>
          <w:p w14:paraId="0A9CCBD5" w14:textId="60217034" w:rsidR="008D0F60" w:rsidRPr="00EF3B4B" w:rsidRDefault="008D0F60" w:rsidP="008D0F60">
            <w:pPr>
              <w:spacing w:after="0" w:line="240" w:lineRule="auto"/>
              <w:ind w:left="0" w:right="34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>Wysok</w:t>
            </w:r>
            <w:r w:rsidR="00C27246"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ość stawki procentowej, według </w:t>
            </w:r>
            <w:r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>której j</w:t>
            </w:r>
            <w:r w:rsidR="00C27246"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est obliczana kwota składki na </w:t>
            </w:r>
            <w:r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>Deweloperski Fundusz Gwarancyjny</w:t>
            </w:r>
          </w:p>
        </w:tc>
        <w:tc>
          <w:tcPr>
            <w:tcW w:w="3679" w:type="dxa"/>
            <w:gridSpan w:val="2"/>
            <w:vAlign w:val="center"/>
          </w:tcPr>
          <w:p w14:paraId="3C447036" w14:textId="77777777" w:rsidR="008D0F60" w:rsidRPr="00A745F7" w:rsidRDefault="00A607DD" w:rsidP="006A32E5">
            <w:pPr>
              <w:spacing w:after="0" w:line="240" w:lineRule="auto"/>
              <w:ind w:left="0" w:right="34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>0,45%</w:t>
            </w:r>
          </w:p>
        </w:tc>
      </w:tr>
      <w:tr w:rsidR="00A745F7" w:rsidRPr="00A745F7" w14:paraId="7DB19266" w14:textId="77777777" w:rsidTr="00E8740B">
        <w:tc>
          <w:tcPr>
            <w:tcW w:w="3478" w:type="dxa"/>
            <w:shd w:val="clear" w:color="auto" w:fill="F2F2F2" w:themeFill="background1" w:themeFillShade="F2"/>
          </w:tcPr>
          <w:p w14:paraId="77954408" w14:textId="77777777" w:rsidR="008D0F60" w:rsidRPr="00A745F7" w:rsidRDefault="008D0F60" w:rsidP="00A0221D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Główne zasady funkcjonowania wybranego rodzaju zabezpieczenia środków nabywcy  </w:t>
            </w:r>
          </w:p>
        </w:tc>
        <w:tc>
          <w:tcPr>
            <w:tcW w:w="7012" w:type="dxa"/>
            <w:gridSpan w:val="4"/>
          </w:tcPr>
          <w:p w14:paraId="2EFB03DA" w14:textId="7991F09E" w:rsidR="00F079A5" w:rsidRPr="00F079A5" w:rsidRDefault="008D0F60" w:rsidP="00F079A5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Przedstawiciel Dewelopera oświadcza, iż dla opisanego w </w:t>
            </w:r>
            <w:r w:rsidR="0072239B"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§2 </w:t>
            </w:r>
            <w:r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ust. 1 Umowy deweloperskiej przedsięwzięcia deweloperskiego </w:t>
            </w:r>
            <w:r w:rsidR="00AE3DA9"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>zostanie</w:t>
            </w:r>
            <w:r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założony zgodnie z Ustawą z dnia </w:t>
            </w:r>
            <w:r w:rsidR="0072239B"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>20 maja 2021</w:t>
            </w:r>
            <w:r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r</w:t>
            </w:r>
            <w:r w:rsidR="0072239B"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>.</w:t>
            </w:r>
            <w:r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o ochronie praw nabywcy lokalu mieszkalnego lub domu jednorodzinnego</w:t>
            </w:r>
            <w:r w:rsidR="0072239B"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oraz Deweloperskim Funduszu Gwarancyjnym</w:t>
            </w:r>
            <w:r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(tekst jednolity Dz. U. z 20</w:t>
            </w:r>
            <w:r w:rsidR="0072239B"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>21 r.</w:t>
            </w:r>
            <w:r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>, poz.</w:t>
            </w:r>
            <w:r w:rsidR="0072239B"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>1177</w:t>
            </w:r>
            <w:r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>) - Otwarty Mieszkaniowy Rachunek Powierniczy</w:t>
            </w:r>
            <w:r w:rsid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="00F079A5"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Otwarty Mieszkaniowy Rachunek Powierniczy nr </w:t>
            </w:r>
            <w:r w:rsidR="00EA45B5" w:rsidRPr="00EA45B5">
              <w:rPr>
                <w:rFonts w:ascii="Open Sans" w:hAnsi="Open Sans" w:cs="Open Sans"/>
                <w:color w:val="auto"/>
                <w:sz w:val="20"/>
                <w:szCs w:val="20"/>
              </w:rPr>
              <w:t>58 8769 0002 0393 7497 2000 0080</w:t>
            </w:r>
            <w:r w:rsidR="00F079A5"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prowadzony zgodnie z Umową o prowadzenie otwartego mieszkaniowego rachunku powierniczego zawartą pomiędzy Spółdzielczym Bankiem Rozwoju z siedzibą w Szepietowie, Oddział </w:t>
            </w:r>
          </w:p>
          <w:p w14:paraId="345FEA8E" w14:textId="6CA9317A" w:rsidR="008D0F60" w:rsidRPr="00EF3B4B" w:rsidRDefault="00F079A5" w:rsidP="00F079A5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>w Białymstoku, zwanym dalej Bankiem, a Deweloperem, dnia</w:t>
            </w:r>
            <w:r w:rsidR="00EA45B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13.02.2026</w:t>
            </w: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r., która to Umowa jest dostępna do wglądu Nabywcy w siedzibie Dewelopera</w:t>
            </w:r>
          </w:p>
          <w:p w14:paraId="5EB628F8" w14:textId="77777777" w:rsidR="008D0F60" w:rsidRPr="00EF3B4B" w:rsidRDefault="008D0F60" w:rsidP="00A607DD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242" w:right="34" w:hanging="242"/>
              <w:jc w:val="both"/>
              <w:rPr>
                <w:rFonts w:ascii="Open Sans" w:eastAsiaTheme="minorEastAsia" w:hAnsi="Open Sans" w:cs="Open Sans"/>
                <w:sz w:val="20"/>
                <w:szCs w:val="20"/>
              </w:rPr>
            </w:pPr>
          </w:p>
          <w:p w14:paraId="0D4E94B4" w14:textId="77777777" w:rsidR="00E8740B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lastRenderedPageBreak/>
              <w:t xml:space="preserve">Przedstawiciel Dewelopera </w:t>
            </w:r>
            <w:r w:rsidR="00AE3DA9"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>informuje</w:t>
            </w: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 xml:space="preserve">, iż </w:t>
            </w:r>
            <w:r w:rsidR="00AE3DA9"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 xml:space="preserve">zgodnie z zasadą, </w:t>
            </w: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>Bank</w:t>
            </w:r>
            <w:r w:rsidR="00AE3DA9"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 xml:space="preserve"> prowadzący Otwarty Mieszkaniowy Rachunek Powierniczy</w:t>
            </w: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 xml:space="preserve"> zobowiąz</w:t>
            </w:r>
            <w:r w:rsidR="00AE3DA9"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>uje</w:t>
            </w: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 xml:space="preserve"> się względem Dewelopera do przyjmowania i przechowywania środków pieniężnych wpłaconych przez Nabywców lokali mieszkalnych oraz realizacji dyspozycji Dewelopera wypłat tych środków lub ich zwrotu Nabywcom.</w:t>
            </w:r>
          </w:p>
          <w:p w14:paraId="1AAB725E" w14:textId="77777777" w:rsidR="00E8740B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</w:p>
          <w:p w14:paraId="3E4F43BC" w14:textId="77777777" w:rsidR="00E8740B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 xml:space="preserve">Deweloper zobowiązuje się dysponować środkami wypłacanymi </w:t>
            </w: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br/>
              <w:t>z Otwartego Mieszkaniowego Rachunku Powierniczego wyłącznie w celu realizacji przedmiotowego przedsięwzięcia deweloperskiego.</w:t>
            </w:r>
          </w:p>
          <w:p w14:paraId="01E656FF" w14:textId="77777777" w:rsidR="00E8740B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</w:p>
          <w:p w14:paraId="7CA423FD" w14:textId="77777777" w:rsidR="00E8740B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>W celu dysponowania powyższymi środkami Deweloper składa w Banku dyspozycję wypłaty środków pieniężnych wraz z oświadczeniami.</w:t>
            </w:r>
          </w:p>
          <w:p w14:paraId="40059953" w14:textId="77777777" w:rsidR="00E8740B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</w:p>
          <w:p w14:paraId="31D7CBA9" w14:textId="77777777" w:rsidR="00E8740B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>Bank przed dokonaniem wypłaty środków pieniężnych z otwartego mieszkaniowego rachunku powierniczego na rzecz Dewelopera, dokonuje kontroli zakończenia etapu przedsięwzięcia deweloperskiego, za który ma być dokonana wypłata.</w:t>
            </w:r>
          </w:p>
          <w:p w14:paraId="3EACE950" w14:textId="77777777" w:rsidR="00E8740B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</w:p>
          <w:p w14:paraId="0A7F7084" w14:textId="77777777" w:rsidR="00E8740B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 xml:space="preserve">Kontrola zakończenia danego etapu realizacji przedsięwzięcia deweloperskiego dokonywana jest przez wyznaczoną przez Bank osobę posiadającą odpowiednie uprawnienia budowlane, na podstawie wpisu kierownika budowy w dzienniku budowy i jego porównania </w:t>
            </w: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br/>
              <w:t>z rzeczywistym stanem budowy.</w:t>
            </w:r>
          </w:p>
          <w:p w14:paraId="560C323F" w14:textId="77777777" w:rsidR="00E8740B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</w:p>
          <w:p w14:paraId="2CF080DE" w14:textId="77777777" w:rsidR="00E8740B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>W przypadku, gdy kontrola zakończenia etapu przedsięwzięcia deweloperskiego dała wynik negatywny, Bank w terminie 5 dni roboczych informuje Dewelopera o odmowie dokonania wypłaty wraz ze wskazaniem przyczyn.</w:t>
            </w:r>
          </w:p>
          <w:p w14:paraId="218C804B" w14:textId="77777777" w:rsidR="00E8740B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</w:p>
          <w:p w14:paraId="26228734" w14:textId="77777777" w:rsidR="00E8740B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>Wypłata środków z Otwartego Mieszkaniowego Rachunku Powierniczego następuje po stwierdzeniu przez Bank zakończenia danego etapu realizacji przedsięwzięcia deweloperskiego, opisanego szczegółowo w §2 ust. 1 Umowy deweloperskiej, zgodnie z harmonogramem przedsięwzięcia deweloperskiego, opisanym szczegółowo w §</w:t>
            </w:r>
            <w:r w:rsidR="00647B3A"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>2</w:t>
            </w: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 xml:space="preserve"> ust. </w:t>
            </w:r>
            <w:r w:rsidR="00647B3A"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>1</w:t>
            </w: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 xml:space="preserve"> Umowy deweloperskiej - na rachunek Dewelopera, w terminie 5 dni roboczych od dnia otrzymania raportu kontroli.</w:t>
            </w:r>
          </w:p>
          <w:p w14:paraId="378C64A8" w14:textId="77777777" w:rsidR="001672D8" w:rsidRDefault="001672D8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</w:p>
          <w:p w14:paraId="25A2BA54" w14:textId="77777777" w:rsidR="00E8740B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 xml:space="preserve">Wypłaty będą dokonywane w kwotach stanowiących procent ceny </w:t>
            </w:r>
            <w:r w:rsidR="004B611F"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>domu jednorodzinnego</w:t>
            </w: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>, odpowiadający procentowi kosztów realizacji danego Etapu przedsięwzięcia deweloperskiego.</w:t>
            </w:r>
          </w:p>
          <w:p w14:paraId="2DE9276F" w14:textId="77777777" w:rsidR="00E8740B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>Opłatę miesięczną za prowadzenie otwartego mieszkaniowego rachunku powierniczego oraz pozostałe opłaty związane z prowadzeniem tego rachunku ponosi Deweloper.</w:t>
            </w:r>
          </w:p>
          <w:p w14:paraId="19376886" w14:textId="77777777" w:rsidR="008D0F60" w:rsidRPr="00EF3B4B" w:rsidRDefault="00E8740B" w:rsidP="00E8740B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>Koszty otwarcia i prowadzenia otwartego mieszkaniowego rachunku powierniczego nie obciążają Nabywcy.</w:t>
            </w:r>
          </w:p>
        </w:tc>
      </w:tr>
      <w:tr w:rsidR="00A745F7" w:rsidRPr="00A745F7" w14:paraId="688120C9" w14:textId="77777777" w:rsidTr="00E8740B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204A5C53" w14:textId="77777777" w:rsidR="008D0F60" w:rsidRPr="00A745F7" w:rsidRDefault="008D0F60" w:rsidP="008D0F60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color w:val="auto"/>
                <w:sz w:val="20"/>
                <w:szCs w:val="20"/>
              </w:rPr>
              <w:lastRenderedPageBreak/>
              <w:t xml:space="preserve">Nazwa instytucji zapewniającej bezpieczeństwo środków nabywcy </w:t>
            </w:r>
          </w:p>
        </w:tc>
        <w:tc>
          <w:tcPr>
            <w:tcW w:w="7012" w:type="dxa"/>
            <w:gridSpan w:val="4"/>
            <w:vAlign w:val="center"/>
          </w:tcPr>
          <w:p w14:paraId="1DD324CB" w14:textId="77777777" w:rsidR="00F079A5" w:rsidRPr="00F079A5" w:rsidRDefault="00F079A5" w:rsidP="00F079A5">
            <w:pPr>
              <w:autoSpaceDE w:val="0"/>
              <w:autoSpaceDN w:val="0"/>
              <w:adjustRightInd w:val="0"/>
              <w:spacing w:after="0" w:line="240" w:lineRule="auto"/>
              <w:ind w:left="0" w:right="225" w:firstLine="0"/>
              <w:jc w:val="left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 xml:space="preserve">Spółdzielczy Bank Rozwoju z siedzibą w Szepietowie </w:t>
            </w:r>
          </w:p>
          <w:p w14:paraId="483734A5" w14:textId="77777777" w:rsidR="00F079A5" w:rsidRPr="00F079A5" w:rsidRDefault="00F079A5" w:rsidP="00F079A5">
            <w:pPr>
              <w:autoSpaceDE w:val="0"/>
              <w:autoSpaceDN w:val="0"/>
              <w:adjustRightInd w:val="0"/>
              <w:spacing w:after="0" w:line="240" w:lineRule="auto"/>
              <w:ind w:left="0" w:right="225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>Oddział w Białymstoku</w:t>
            </w:r>
          </w:p>
          <w:p w14:paraId="08EB80ED" w14:textId="77777777" w:rsidR="00F079A5" w:rsidRPr="00F079A5" w:rsidRDefault="00F079A5" w:rsidP="00F079A5">
            <w:pPr>
              <w:autoSpaceDE w:val="0"/>
              <w:autoSpaceDN w:val="0"/>
              <w:adjustRightInd w:val="0"/>
              <w:spacing w:after="0" w:line="240" w:lineRule="auto"/>
              <w:ind w:left="0" w:right="225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>Al. Jana Pawła II 59</w:t>
            </w:r>
          </w:p>
          <w:p w14:paraId="3FC7A13B" w14:textId="4DBDB58D" w:rsidR="008D0F60" w:rsidRPr="001672D8" w:rsidRDefault="00F079A5" w:rsidP="00F079A5">
            <w:pPr>
              <w:autoSpaceDE w:val="0"/>
              <w:autoSpaceDN w:val="0"/>
              <w:adjustRightInd w:val="0"/>
              <w:spacing w:after="0" w:line="240" w:lineRule="auto"/>
              <w:ind w:left="0" w:right="225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  <w:highlight w:val="yellow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>15-704 Białystok</w:t>
            </w:r>
          </w:p>
        </w:tc>
      </w:tr>
      <w:tr w:rsidR="00CC605C" w:rsidRPr="00A745F7" w14:paraId="1DD05148" w14:textId="77777777" w:rsidTr="00151C4F">
        <w:trPr>
          <w:trHeight w:val="821"/>
        </w:trPr>
        <w:tc>
          <w:tcPr>
            <w:tcW w:w="3478" w:type="dxa"/>
            <w:vMerge w:val="restart"/>
            <w:shd w:val="clear" w:color="auto" w:fill="F2F2F2" w:themeFill="background1" w:themeFillShade="F2"/>
          </w:tcPr>
          <w:p w14:paraId="3CD39C61" w14:textId="77777777" w:rsidR="00CC605C" w:rsidRPr="00B56C70" w:rsidRDefault="00CC605C" w:rsidP="00151C4F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6C0EEC">
              <w:rPr>
                <w:rFonts w:ascii="Open Sans" w:hAnsi="Open Sans" w:cs="Open Sans"/>
                <w:color w:val="auto"/>
                <w:sz w:val="20"/>
                <w:szCs w:val="20"/>
              </w:rPr>
              <w:lastRenderedPageBreak/>
              <w:t>Harmonogram przedsięwzięcia deweloperskiego lub zadania inwestycyjnego</w:t>
            </w:r>
          </w:p>
        </w:tc>
        <w:tc>
          <w:tcPr>
            <w:tcW w:w="763" w:type="dxa"/>
            <w:vAlign w:val="center"/>
          </w:tcPr>
          <w:p w14:paraId="1D231B85" w14:textId="77777777" w:rsidR="00CC605C" w:rsidRPr="00B56C70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color w:val="auto"/>
                <w:sz w:val="16"/>
                <w:szCs w:val="16"/>
              </w:rPr>
            </w:pPr>
            <w:r w:rsidRPr="00B56C70">
              <w:rPr>
                <w:rFonts w:ascii="Open Sans" w:eastAsiaTheme="minorEastAsia" w:hAnsi="Open Sans" w:cs="Open Sans"/>
                <w:color w:val="auto"/>
                <w:sz w:val="16"/>
                <w:szCs w:val="16"/>
              </w:rPr>
              <w:t>Nazwa etapu</w:t>
            </w:r>
          </w:p>
        </w:tc>
        <w:tc>
          <w:tcPr>
            <w:tcW w:w="2570" w:type="dxa"/>
            <w:vAlign w:val="center"/>
          </w:tcPr>
          <w:p w14:paraId="66E36E78" w14:textId="0601B139" w:rsidR="00CC605C" w:rsidRPr="00B029F3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color w:val="auto"/>
                <w:sz w:val="16"/>
                <w:szCs w:val="16"/>
              </w:rPr>
            </w:pPr>
            <w:r w:rsidRPr="00087F54">
              <w:rPr>
                <w:rFonts w:ascii="Open Sans" w:eastAsiaTheme="minorEastAsia" w:hAnsi="Open Sans" w:cs="Open Sans"/>
                <w:color w:val="auto"/>
                <w:sz w:val="16"/>
                <w:szCs w:val="16"/>
              </w:rPr>
              <w:t>Opis etapu</w:t>
            </w:r>
          </w:p>
        </w:tc>
        <w:tc>
          <w:tcPr>
            <w:tcW w:w="1866" w:type="dxa"/>
            <w:vAlign w:val="center"/>
          </w:tcPr>
          <w:p w14:paraId="3E11D16D" w14:textId="1EA834BE" w:rsidR="00CC605C" w:rsidRPr="00B029F3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color w:val="auto"/>
                <w:sz w:val="16"/>
                <w:szCs w:val="16"/>
              </w:rPr>
            </w:pPr>
            <w:r w:rsidRPr="00087F54">
              <w:rPr>
                <w:rFonts w:ascii="Open Sans" w:eastAsiaTheme="minorEastAsia" w:hAnsi="Open Sans" w:cs="Open Sans"/>
                <w:color w:val="auto"/>
                <w:sz w:val="16"/>
                <w:szCs w:val="16"/>
              </w:rPr>
              <w:t xml:space="preserve">Data zakończenia etapu </w:t>
            </w:r>
            <w:r>
              <w:rPr>
                <w:rFonts w:ascii="Open Sans" w:eastAsiaTheme="minorEastAsia" w:hAnsi="Open Sans" w:cs="Open Sans"/>
                <w:color w:val="auto"/>
                <w:sz w:val="16"/>
                <w:szCs w:val="16"/>
              </w:rPr>
              <w:t xml:space="preserve">– </w:t>
            </w:r>
            <w:r w:rsidRPr="00087F54">
              <w:rPr>
                <w:rFonts w:ascii="Open Sans" w:eastAsiaTheme="minorEastAsia" w:hAnsi="Open Sans" w:cs="Open Sans"/>
                <w:color w:val="auto"/>
                <w:sz w:val="16"/>
                <w:szCs w:val="16"/>
              </w:rPr>
              <w:t>do</w:t>
            </w:r>
            <w:r>
              <w:rPr>
                <w:rFonts w:ascii="Open Sans" w:eastAsiaTheme="minorEastAsia" w:hAnsi="Open Sans" w:cs="Open Sans"/>
                <w:color w:val="auto"/>
                <w:sz w:val="16"/>
                <w:szCs w:val="16"/>
              </w:rPr>
              <w:t>:</w:t>
            </w:r>
          </w:p>
        </w:tc>
        <w:tc>
          <w:tcPr>
            <w:tcW w:w="1813" w:type="dxa"/>
            <w:vAlign w:val="center"/>
          </w:tcPr>
          <w:p w14:paraId="4C9C28A6" w14:textId="14936C5D" w:rsidR="00CC605C" w:rsidRPr="00B029F3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color w:val="auto"/>
                <w:sz w:val="16"/>
                <w:szCs w:val="16"/>
              </w:rPr>
            </w:pPr>
            <w:r w:rsidRPr="00440E09">
              <w:rPr>
                <w:rFonts w:ascii="Open Sans" w:eastAsiaTheme="minorEastAsia" w:hAnsi="Open Sans" w:cs="Open Sans"/>
                <w:color w:val="auto"/>
                <w:sz w:val="16"/>
                <w:szCs w:val="18"/>
              </w:rPr>
              <w:t xml:space="preserve">Procentowy udział etapu </w:t>
            </w:r>
            <w:r w:rsidRPr="00440E09">
              <w:rPr>
                <w:rFonts w:ascii="Open Sans" w:eastAsiaTheme="minorEastAsia" w:hAnsi="Open Sans" w:cs="Open Sans"/>
                <w:color w:val="auto"/>
                <w:sz w:val="16"/>
                <w:szCs w:val="18"/>
              </w:rPr>
              <w:br/>
              <w:t>w całkowitych kosztach przedsięwzięcia deweloperskiego</w:t>
            </w:r>
          </w:p>
        </w:tc>
      </w:tr>
      <w:tr w:rsidR="00CC605C" w:rsidRPr="00A745F7" w14:paraId="64AB1A5C" w14:textId="77777777" w:rsidTr="00047DD3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4F3CC4C2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012" w:type="dxa"/>
            <w:gridSpan w:val="4"/>
            <w:vAlign w:val="center"/>
          </w:tcPr>
          <w:p w14:paraId="333DCB40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C605C" w:rsidRPr="00A745F7" w14:paraId="3893E1CD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5BCAFCFD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15585AD7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CC605C"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  <w:t>Etap I</w:t>
            </w:r>
          </w:p>
        </w:tc>
        <w:tc>
          <w:tcPr>
            <w:tcW w:w="2570" w:type="dxa"/>
            <w:vAlign w:val="center"/>
          </w:tcPr>
          <w:p w14:paraId="79A1B747" w14:textId="53123192" w:rsidR="00CC605C" w:rsidRPr="00087F54" w:rsidRDefault="00CC605C" w:rsidP="00151C4F">
            <w:pPr>
              <w:spacing w:after="0" w:line="240" w:lineRule="auto"/>
              <w:ind w:left="0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Zakup działki wraz z projektem, uzyskaniem pozwolenia na budowę, przygotowaniem działki pod Inwestycję</w:t>
            </w:r>
          </w:p>
        </w:tc>
        <w:tc>
          <w:tcPr>
            <w:tcW w:w="1866" w:type="dxa"/>
            <w:vAlign w:val="center"/>
          </w:tcPr>
          <w:p w14:paraId="6293286F" w14:textId="25B45D86" w:rsidR="00CC605C" w:rsidRPr="00151C4F" w:rsidRDefault="00CC605C" w:rsidP="00151C4F">
            <w:pPr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51C4F">
              <w:rPr>
                <w:rFonts w:ascii="Open Sans" w:hAnsi="Open Sans" w:cs="Open Sans"/>
                <w:color w:val="auto"/>
                <w:sz w:val="18"/>
                <w:szCs w:val="18"/>
              </w:rPr>
              <w:t>28.02.2026r.</w:t>
            </w:r>
          </w:p>
        </w:tc>
        <w:tc>
          <w:tcPr>
            <w:tcW w:w="1813" w:type="dxa"/>
            <w:vAlign w:val="center"/>
          </w:tcPr>
          <w:p w14:paraId="42830CEE" w14:textId="3EFB3DEF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51C4F">
              <w:rPr>
                <w:rFonts w:ascii="Open Sans" w:hAnsi="Open Sans" w:cs="Open Sans"/>
                <w:color w:val="auto"/>
                <w:sz w:val="18"/>
                <w:szCs w:val="18"/>
              </w:rPr>
              <w:t>15</w:t>
            </w:r>
            <w:r>
              <w:rPr>
                <w:rFonts w:ascii="Open Sans" w:hAnsi="Open Sans" w:cs="Open Sans"/>
                <w:color w:val="auto"/>
                <w:sz w:val="18"/>
                <w:szCs w:val="18"/>
              </w:rPr>
              <w:t>%</w:t>
            </w:r>
          </w:p>
        </w:tc>
      </w:tr>
      <w:tr w:rsidR="00CC605C" w:rsidRPr="00A745F7" w14:paraId="7B610E12" w14:textId="77777777" w:rsidTr="008473DC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7A0EBDB2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012" w:type="dxa"/>
            <w:gridSpan w:val="4"/>
            <w:vAlign w:val="center"/>
          </w:tcPr>
          <w:p w14:paraId="1889D946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  <w:tr w:rsidR="00CC605C" w:rsidRPr="00A745F7" w14:paraId="499A5E8D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342E9567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 w:val="restart"/>
            <w:vAlign w:val="center"/>
          </w:tcPr>
          <w:p w14:paraId="7A265054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CC605C"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  <w:t>Etap II</w:t>
            </w:r>
          </w:p>
        </w:tc>
        <w:tc>
          <w:tcPr>
            <w:tcW w:w="2570" w:type="dxa"/>
            <w:vAlign w:val="center"/>
          </w:tcPr>
          <w:p w14:paraId="2AE4A466" w14:textId="7C049390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Fundamenty budynków: 75%</w:t>
            </w:r>
          </w:p>
        </w:tc>
        <w:tc>
          <w:tcPr>
            <w:tcW w:w="1866" w:type="dxa"/>
            <w:vMerge w:val="restart"/>
            <w:vAlign w:val="center"/>
          </w:tcPr>
          <w:p w14:paraId="733278BB" w14:textId="13749175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51C4F">
              <w:rPr>
                <w:rFonts w:ascii="Open Sans" w:hAnsi="Open Sans" w:cs="Open Sans"/>
                <w:color w:val="auto"/>
                <w:sz w:val="18"/>
                <w:szCs w:val="18"/>
              </w:rPr>
              <w:t>30.04.2026 r.</w:t>
            </w:r>
          </w:p>
        </w:tc>
        <w:tc>
          <w:tcPr>
            <w:tcW w:w="1813" w:type="dxa"/>
            <w:vMerge w:val="restart"/>
            <w:vAlign w:val="center"/>
          </w:tcPr>
          <w:p w14:paraId="724E86E8" w14:textId="361DAAD3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51C4F">
              <w:rPr>
                <w:rFonts w:ascii="Open Sans" w:hAnsi="Open Sans" w:cs="Open Sans"/>
                <w:color w:val="auto"/>
                <w:sz w:val="18"/>
                <w:szCs w:val="18"/>
              </w:rPr>
              <w:t>14</w:t>
            </w:r>
            <w:r>
              <w:rPr>
                <w:rFonts w:ascii="Open Sans" w:hAnsi="Open Sans" w:cs="Open Sans"/>
                <w:color w:val="auto"/>
                <w:sz w:val="18"/>
                <w:szCs w:val="18"/>
              </w:rPr>
              <w:t>%</w:t>
            </w:r>
          </w:p>
        </w:tc>
      </w:tr>
      <w:tr w:rsidR="00CC605C" w:rsidRPr="00A745F7" w14:paraId="063AF56D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21AE172C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2EBBB6CC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70" w:type="dxa"/>
            <w:vAlign w:val="center"/>
          </w:tcPr>
          <w:p w14:paraId="72607258" w14:textId="569E003C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Konstrukcja parteru: 25%</w:t>
            </w:r>
          </w:p>
        </w:tc>
        <w:tc>
          <w:tcPr>
            <w:tcW w:w="1866" w:type="dxa"/>
            <w:vMerge/>
            <w:vAlign w:val="center"/>
          </w:tcPr>
          <w:p w14:paraId="790F89AF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6421F82E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C605C" w:rsidRPr="00A745F7" w14:paraId="37ADB26C" w14:textId="77777777" w:rsidTr="0074336D">
        <w:trPr>
          <w:trHeight w:val="133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6D17C41B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012" w:type="dxa"/>
            <w:gridSpan w:val="4"/>
            <w:vAlign w:val="center"/>
          </w:tcPr>
          <w:p w14:paraId="0F908E3F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  <w:tr w:rsidR="00CC605C" w:rsidRPr="00A745F7" w14:paraId="66AAB4EE" w14:textId="77777777" w:rsidTr="00151C4F">
        <w:trPr>
          <w:trHeight w:val="133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23BAE830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 w:val="restart"/>
            <w:vAlign w:val="center"/>
          </w:tcPr>
          <w:p w14:paraId="546A4B1C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CC605C"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  <w:t>Etap III</w:t>
            </w:r>
          </w:p>
        </w:tc>
        <w:tc>
          <w:tcPr>
            <w:tcW w:w="2570" w:type="dxa"/>
            <w:vAlign w:val="center"/>
          </w:tcPr>
          <w:p w14:paraId="0CD04A91" w14:textId="067BE0A2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6" w:right="-57" w:hanging="4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Fundamenty budynków: 100%</w:t>
            </w:r>
          </w:p>
        </w:tc>
        <w:tc>
          <w:tcPr>
            <w:tcW w:w="1866" w:type="dxa"/>
            <w:vMerge w:val="restart"/>
            <w:vAlign w:val="center"/>
          </w:tcPr>
          <w:p w14:paraId="1D572DE3" w14:textId="79FCFCAF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51C4F">
              <w:rPr>
                <w:rFonts w:ascii="Open Sans" w:hAnsi="Open Sans" w:cs="Open Sans"/>
                <w:color w:val="auto"/>
                <w:sz w:val="18"/>
                <w:szCs w:val="18"/>
              </w:rPr>
              <w:t>30.06.2026 r.</w:t>
            </w:r>
          </w:p>
        </w:tc>
        <w:tc>
          <w:tcPr>
            <w:tcW w:w="1813" w:type="dxa"/>
            <w:vMerge w:val="restart"/>
            <w:vAlign w:val="center"/>
          </w:tcPr>
          <w:p w14:paraId="34882971" w14:textId="2B2F2E6E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51C4F">
              <w:rPr>
                <w:rFonts w:ascii="Open Sans" w:hAnsi="Open Sans" w:cs="Open Sans"/>
                <w:color w:val="auto"/>
                <w:sz w:val="18"/>
                <w:szCs w:val="18"/>
              </w:rPr>
              <w:t>10</w:t>
            </w:r>
            <w:r>
              <w:rPr>
                <w:rFonts w:ascii="Open Sans" w:hAnsi="Open Sans" w:cs="Open Sans"/>
                <w:color w:val="auto"/>
                <w:sz w:val="18"/>
                <w:szCs w:val="18"/>
              </w:rPr>
              <w:t>%</w:t>
            </w:r>
          </w:p>
        </w:tc>
      </w:tr>
      <w:tr w:rsidR="00CC605C" w:rsidRPr="00A745F7" w14:paraId="4B72B2DF" w14:textId="77777777" w:rsidTr="00151C4F">
        <w:trPr>
          <w:trHeight w:val="133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2C69591E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608CAAAA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70" w:type="dxa"/>
            <w:vAlign w:val="center"/>
          </w:tcPr>
          <w:p w14:paraId="0F7C22A3" w14:textId="59654A5E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6" w:right="-57" w:hanging="4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Konstrukcja parteru: 75%</w:t>
            </w:r>
          </w:p>
        </w:tc>
        <w:tc>
          <w:tcPr>
            <w:tcW w:w="1866" w:type="dxa"/>
            <w:vMerge/>
            <w:vAlign w:val="center"/>
          </w:tcPr>
          <w:p w14:paraId="284989C1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28366FFB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C605C" w:rsidRPr="00A745F7" w14:paraId="25FA607D" w14:textId="77777777" w:rsidTr="009E4315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3E61B354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012" w:type="dxa"/>
            <w:gridSpan w:val="4"/>
            <w:vAlign w:val="center"/>
          </w:tcPr>
          <w:p w14:paraId="5B033AFA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  <w:tr w:rsidR="00CC605C" w:rsidRPr="00A745F7" w14:paraId="210A4965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775B4BF4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 w:val="restart"/>
            <w:vAlign w:val="center"/>
          </w:tcPr>
          <w:p w14:paraId="047DC1AF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CC605C"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  <w:t>Etap IV</w:t>
            </w:r>
          </w:p>
        </w:tc>
        <w:tc>
          <w:tcPr>
            <w:tcW w:w="2570" w:type="dxa"/>
            <w:vAlign w:val="center"/>
          </w:tcPr>
          <w:p w14:paraId="677C1BBB" w14:textId="1DE2D5BC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6" w:right="-57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Konstrukcja parteru: 100%</w:t>
            </w:r>
          </w:p>
        </w:tc>
        <w:tc>
          <w:tcPr>
            <w:tcW w:w="1866" w:type="dxa"/>
            <w:vMerge w:val="restart"/>
            <w:vAlign w:val="center"/>
          </w:tcPr>
          <w:p w14:paraId="1340A848" w14:textId="7976B4D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51C4F">
              <w:rPr>
                <w:rFonts w:ascii="Open Sans" w:hAnsi="Open Sans" w:cs="Open Sans"/>
                <w:color w:val="auto"/>
                <w:sz w:val="18"/>
                <w:szCs w:val="18"/>
              </w:rPr>
              <w:t>31.08.2026 r.</w:t>
            </w:r>
          </w:p>
        </w:tc>
        <w:tc>
          <w:tcPr>
            <w:tcW w:w="1813" w:type="dxa"/>
            <w:vMerge w:val="restart"/>
            <w:vAlign w:val="center"/>
          </w:tcPr>
          <w:p w14:paraId="328485B5" w14:textId="4C14FA44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51C4F">
              <w:rPr>
                <w:rFonts w:ascii="Open Sans" w:hAnsi="Open Sans" w:cs="Open Sans"/>
                <w:color w:val="auto"/>
                <w:sz w:val="18"/>
                <w:szCs w:val="18"/>
              </w:rPr>
              <w:t>11</w:t>
            </w:r>
            <w:r>
              <w:rPr>
                <w:rFonts w:ascii="Open Sans" w:hAnsi="Open Sans" w:cs="Open Sans"/>
                <w:color w:val="auto"/>
                <w:sz w:val="18"/>
                <w:szCs w:val="18"/>
              </w:rPr>
              <w:t>%</w:t>
            </w:r>
          </w:p>
        </w:tc>
      </w:tr>
      <w:tr w:rsidR="00CC605C" w:rsidRPr="00A745F7" w14:paraId="721EAE7C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22AE7CF6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1AFCB7F8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70" w:type="dxa"/>
            <w:vAlign w:val="center"/>
          </w:tcPr>
          <w:p w14:paraId="6C2A6D52" w14:textId="222E621E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Konstrukcja poddasza: 55%</w:t>
            </w:r>
          </w:p>
        </w:tc>
        <w:tc>
          <w:tcPr>
            <w:tcW w:w="1866" w:type="dxa"/>
            <w:vMerge/>
            <w:vAlign w:val="center"/>
          </w:tcPr>
          <w:p w14:paraId="32B0E6E4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4796754C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C605C" w:rsidRPr="00A745F7" w14:paraId="7FAD07F1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1E18CEFF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38C9E188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70" w:type="dxa"/>
            <w:vAlign w:val="center"/>
          </w:tcPr>
          <w:p w14:paraId="33DDF087" w14:textId="6876E40D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Sieć Kanalizacji Sanitarnej oraz Wodociągowej: 100%</w:t>
            </w:r>
          </w:p>
        </w:tc>
        <w:tc>
          <w:tcPr>
            <w:tcW w:w="1866" w:type="dxa"/>
            <w:vMerge/>
            <w:vAlign w:val="center"/>
          </w:tcPr>
          <w:p w14:paraId="646147E1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030F5E9B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C605C" w:rsidRPr="00A745F7" w14:paraId="214B4793" w14:textId="77777777" w:rsidTr="00D96FF5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3C29A029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012" w:type="dxa"/>
            <w:gridSpan w:val="4"/>
            <w:vAlign w:val="center"/>
          </w:tcPr>
          <w:p w14:paraId="0997D822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  <w:tr w:rsidR="00CC605C" w:rsidRPr="00A745F7" w14:paraId="1FB239B6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2C16AC21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 w:val="restart"/>
            <w:vAlign w:val="center"/>
          </w:tcPr>
          <w:p w14:paraId="7CD6370A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CC605C"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  <w:t>Etap V</w:t>
            </w:r>
          </w:p>
        </w:tc>
        <w:tc>
          <w:tcPr>
            <w:tcW w:w="2570" w:type="dxa"/>
            <w:vAlign w:val="center"/>
          </w:tcPr>
          <w:p w14:paraId="410A7EA8" w14:textId="3417A7AE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Konstrukcja poddasza: 100%</w:t>
            </w:r>
          </w:p>
        </w:tc>
        <w:tc>
          <w:tcPr>
            <w:tcW w:w="1866" w:type="dxa"/>
            <w:vMerge w:val="restart"/>
            <w:vAlign w:val="center"/>
          </w:tcPr>
          <w:p w14:paraId="6F75D50F" w14:textId="5A049244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51C4F">
              <w:rPr>
                <w:rFonts w:ascii="Open Sans" w:hAnsi="Open Sans" w:cs="Open Sans"/>
                <w:color w:val="auto"/>
                <w:sz w:val="18"/>
                <w:szCs w:val="18"/>
              </w:rPr>
              <w:t>30.11.2026 r.</w:t>
            </w:r>
          </w:p>
        </w:tc>
        <w:tc>
          <w:tcPr>
            <w:tcW w:w="1813" w:type="dxa"/>
            <w:vMerge w:val="restart"/>
            <w:vAlign w:val="center"/>
          </w:tcPr>
          <w:p w14:paraId="167B9FE8" w14:textId="5BD1E768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51C4F">
              <w:rPr>
                <w:rFonts w:ascii="Open Sans" w:hAnsi="Open Sans" w:cs="Open Sans"/>
                <w:color w:val="auto"/>
                <w:sz w:val="18"/>
                <w:szCs w:val="18"/>
              </w:rPr>
              <w:t>23</w:t>
            </w:r>
            <w:r>
              <w:rPr>
                <w:rFonts w:ascii="Open Sans" w:hAnsi="Open Sans" w:cs="Open Sans"/>
                <w:color w:val="auto"/>
                <w:sz w:val="18"/>
                <w:szCs w:val="18"/>
              </w:rPr>
              <w:t>%</w:t>
            </w:r>
          </w:p>
        </w:tc>
      </w:tr>
      <w:tr w:rsidR="00CC605C" w:rsidRPr="00A745F7" w14:paraId="1DC46ADE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6175C113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7D7CEB9A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70" w:type="dxa"/>
            <w:vAlign w:val="center"/>
          </w:tcPr>
          <w:p w14:paraId="3C677193" w14:textId="0A8899B4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Konstrukcja dachu: 55%</w:t>
            </w:r>
          </w:p>
        </w:tc>
        <w:tc>
          <w:tcPr>
            <w:tcW w:w="1866" w:type="dxa"/>
            <w:vMerge/>
            <w:vAlign w:val="center"/>
          </w:tcPr>
          <w:p w14:paraId="677CED57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3EAA13BF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C605C" w:rsidRPr="00A745F7" w14:paraId="7E6DFD69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5BF68690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1B952260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70" w:type="dxa"/>
            <w:vAlign w:val="center"/>
          </w:tcPr>
          <w:p w14:paraId="4354821C" w14:textId="357D398D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Montaż stolarki okiennej i drzwiowej: 55%</w:t>
            </w:r>
          </w:p>
        </w:tc>
        <w:tc>
          <w:tcPr>
            <w:tcW w:w="1866" w:type="dxa"/>
            <w:vMerge/>
            <w:vAlign w:val="center"/>
          </w:tcPr>
          <w:p w14:paraId="1C103FB8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36693DA0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C605C" w:rsidRPr="00A745F7" w14:paraId="370E9AA1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7A5CB7BB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520172C0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70" w:type="dxa"/>
            <w:vAlign w:val="center"/>
          </w:tcPr>
          <w:p w14:paraId="1C9C064B" w14:textId="2015A1AD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Wykonanie instalacji elektrycznych i sanitarnych wewnętrznych: 55%</w:t>
            </w:r>
          </w:p>
        </w:tc>
        <w:tc>
          <w:tcPr>
            <w:tcW w:w="1866" w:type="dxa"/>
            <w:vMerge/>
            <w:vAlign w:val="center"/>
          </w:tcPr>
          <w:p w14:paraId="28AA3D38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25FB5C3F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C605C" w:rsidRPr="00A745F7" w14:paraId="779FE307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135CB7F6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670A1EB9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70" w:type="dxa"/>
            <w:vAlign w:val="center"/>
          </w:tcPr>
          <w:p w14:paraId="0A498E8E" w14:textId="78E84050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Wykonanie tynków: 25%</w:t>
            </w:r>
          </w:p>
        </w:tc>
        <w:tc>
          <w:tcPr>
            <w:tcW w:w="1866" w:type="dxa"/>
            <w:vMerge/>
            <w:vAlign w:val="center"/>
          </w:tcPr>
          <w:p w14:paraId="42EE8DEA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54C729EA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C605C" w:rsidRPr="00A745F7" w14:paraId="3D0D7AB7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4BD56865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5512D769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70" w:type="dxa"/>
            <w:vAlign w:val="center"/>
          </w:tcPr>
          <w:p w14:paraId="4EDEC67D" w14:textId="00F82E6F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Wykonanie elewacji: 55%</w:t>
            </w:r>
          </w:p>
        </w:tc>
        <w:tc>
          <w:tcPr>
            <w:tcW w:w="1866" w:type="dxa"/>
            <w:vMerge/>
            <w:vAlign w:val="center"/>
          </w:tcPr>
          <w:p w14:paraId="5371801A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444C455B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C605C" w:rsidRPr="00A745F7" w14:paraId="75D57EDA" w14:textId="77777777" w:rsidTr="007B1F0D">
        <w:trPr>
          <w:trHeight w:val="174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4A7A6FAC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012" w:type="dxa"/>
            <w:gridSpan w:val="4"/>
            <w:vAlign w:val="center"/>
          </w:tcPr>
          <w:p w14:paraId="6FCBBB18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  <w:tr w:rsidR="00CC605C" w:rsidRPr="00A745F7" w14:paraId="4429DEF5" w14:textId="77777777" w:rsidTr="00151C4F">
        <w:trPr>
          <w:trHeight w:val="174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4929A355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 w:val="restart"/>
            <w:vAlign w:val="center"/>
          </w:tcPr>
          <w:p w14:paraId="5D6BE073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CC605C"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  <w:t>Etap VI</w:t>
            </w:r>
          </w:p>
        </w:tc>
        <w:tc>
          <w:tcPr>
            <w:tcW w:w="2570" w:type="dxa"/>
            <w:vAlign w:val="center"/>
          </w:tcPr>
          <w:p w14:paraId="0E8E7D30" w14:textId="4D4B6135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hanging="4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Konstrukcja dachu: 100%</w:t>
            </w:r>
          </w:p>
        </w:tc>
        <w:tc>
          <w:tcPr>
            <w:tcW w:w="1866" w:type="dxa"/>
            <w:vMerge w:val="restart"/>
            <w:vAlign w:val="center"/>
          </w:tcPr>
          <w:p w14:paraId="492E52E3" w14:textId="7C6C25C6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51C4F">
              <w:rPr>
                <w:rFonts w:ascii="Open Sans" w:hAnsi="Open Sans" w:cs="Open Sans"/>
                <w:color w:val="auto"/>
                <w:sz w:val="18"/>
                <w:szCs w:val="18"/>
              </w:rPr>
              <w:t>28.02.2027 r.</w:t>
            </w:r>
          </w:p>
        </w:tc>
        <w:tc>
          <w:tcPr>
            <w:tcW w:w="1813" w:type="dxa"/>
            <w:vMerge w:val="restart"/>
            <w:vAlign w:val="center"/>
          </w:tcPr>
          <w:p w14:paraId="112E9C2B" w14:textId="1EA75F6B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51C4F">
              <w:rPr>
                <w:rFonts w:ascii="Open Sans" w:hAnsi="Open Sans" w:cs="Open Sans"/>
                <w:color w:val="auto"/>
                <w:sz w:val="18"/>
                <w:szCs w:val="18"/>
              </w:rPr>
              <w:t>17</w:t>
            </w:r>
            <w:r>
              <w:rPr>
                <w:rFonts w:ascii="Open Sans" w:hAnsi="Open Sans" w:cs="Open Sans"/>
                <w:color w:val="auto"/>
                <w:sz w:val="18"/>
                <w:szCs w:val="18"/>
              </w:rPr>
              <w:t>%</w:t>
            </w:r>
          </w:p>
        </w:tc>
      </w:tr>
      <w:tr w:rsidR="00CC605C" w:rsidRPr="00A745F7" w14:paraId="4674FE70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293E99DB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61A11CF4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70" w:type="dxa"/>
            <w:vAlign w:val="center"/>
          </w:tcPr>
          <w:p w14:paraId="7CE0B7E5" w14:textId="5FDD150E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Montaż stolarki okiennej i drzwiowej: 100%</w:t>
            </w:r>
          </w:p>
        </w:tc>
        <w:tc>
          <w:tcPr>
            <w:tcW w:w="1866" w:type="dxa"/>
            <w:vMerge/>
            <w:vAlign w:val="center"/>
          </w:tcPr>
          <w:p w14:paraId="53FBC4AD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7CB4FDAE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C605C" w:rsidRPr="00A745F7" w14:paraId="0465AFF1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1DD423D8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6E6FE351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70" w:type="dxa"/>
            <w:vAlign w:val="center"/>
          </w:tcPr>
          <w:p w14:paraId="55709010" w14:textId="3F7D9C04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Wykonanie instalacji elektrycznych i sanitarnych wewnętrznych: 100%</w:t>
            </w:r>
          </w:p>
        </w:tc>
        <w:tc>
          <w:tcPr>
            <w:tcW w:w="1866" w:type="dxa"/>
            <w:vMerge/>
            <w:vAlign w:val="center"/>
          </w:tcPr>
          <w:p w14:paraId="5A53968B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53C33F71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C605C" w:rsidRPr="00A745F7" w14:paraId="4DC8A056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155B45D5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6992B446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70" w:type="dxa"/>
            <w:vAlign w:val="center"/>
          </w:tcPr>
          <w:p w14:paraId="3C1ACE9A" w14:textId="50D72ECD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Wykonanie tynków: 100%</w:t>
            </w:r>
          </w:p>
        </w:tc>
        <w:tc>
          <w:tcPr>
            <w:tcW w:w="1866" w:type="dxa"/>
            <w:vMerge/>
            <w:vAlign w:val="center"/>
          </w:tcPr>
          <w:p w14:paraId="6B74B65F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77853ED6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C605C" w:rsidRPr="00A745F7" w14:paraId="43AD9FF6" w14:textId="77777777" w:rsidTr="00151C4F">
        <w:trPr>
          <w:trHeight w:val="69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2F38B9CD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2E3CB9E7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70" w:type="dxa"/>
            <w:vAlign w:val="center"/>
          </w:tcPr>
          <w:p w14:paraId="6AB490E2" w14:textId="6A2B5725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Wykonanie elewacji: 100%</w:t>
            </w:r>
          </w:p>
        </w:tc>
        <w:tc>
          <w:tcPr>
            <w:tcW w:w="1866" w:type="dxa"/>
            <w:vMerge/>
            <w:vAlign w:val="center"/>
          </w:tcPr>
          <w:p w14:paraId="2C271042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71A78BDD" w14:textId="77777777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CC605C" w:rsidRPr="00A745F7" w14:paraId="0DD67574" w14:textId="77777777" w:rsidTr="001B1469">
        <w:trPr>
          <w:trHeight w:val="121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445798C9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012" w:type="dxa"/>
            <w:gridSpan w:val="4"/>
            <w:vAlign w:val="center"/>
          </w:tcPr>
          <w:p w14:paraId="222F5B83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  <w:tr w:rsidR="00CC605C" w:rsidRPr="00A745F7" w14:paraId="788EA4DB" w14:textId="77777777" w:rsidTr="00151C4F">
        <w:trPr>
          <w:trHeight w:val="121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76DE71D0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 w:val="restart"/>
            <w:vAlign w:val="center"/>
          </w:tcPr>
          <w:p w14:paraId="4EC12369" w14:textId="77777777" w:rsidR="00CC605C" w:rsidRPr="00CC605C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CC605C">
              <w:rPr>
                <w:rFonts w:ascii="Open Sans" w:eastAsiaTheme="minorEastAsia" w:hAnsi="Open Sans" w:cs="Open Sans"/>
                <w:b/>
                <w:bCs/>
                <w:color w:val="000000" w:themeColor="text1"/>
                <w:sz w:val="16"/>
                <w:szCs w:val="16"/>
              </w:rPr>
              <w:t>Etap VII</w:t>
            </w:r>
          </w:p>
        </w:tc>
        <w:tc>
          <w:tcPr>
            <w:tcW w:w="2570" w:type="dxa"/>
            <w:vAlign w:val="center"/>
          </w:tcPr>
          <w:p w14:paraId="62784DE2" w14:textId="1BBB1D21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Wykonanie zagospodarowania terenu: 100%</w:t>
            </w:r>
          </w:p>
        </w:tc>
        <w:tc>
          <w:tcPr>
            <w:tcW w:w="1866" w:type="dxa"/>
            <w:vMerge w:val="restart"/>
            <w:vAlign w:val="center"/>
          </w:tcPr>
          <w:p w14:paraId="7E70016B" w14:textId="5BF20C6C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51C4F">
              <w:rPr>
                <w:rFonts w:ascii="Open Sans" w:hAnsi="Open Sans" w:cs="Open Sans"/>
                <w:color w:val="auto"/>
                <w:sz w:val="18"/>
                <w:szCs w:val="18"/>
              </w:rPr>
              <w:t>31.03.2027 r.</w:t>
            </w:r>
          </w:p>
        </w:tc>
        <w:tc>
          <w:tcPr>
            <w:tcW w:w="1813" w:type="dxa"/>
            <w:vMerge w:val="restart"/>
            <w:vAlign w:val="center"/>
          </w:tcPr>
          <w:p w14:paraId="29F35EF5" w14:textId="16044F29" w:rsidR="00CC605C" w:rsidRPr="00151C4F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51C4F">
              <w:rPr>
                <w:rFonts w:ascii="Open Sans" w:hAnsi="Open Sans" w:cs="Open Sans"/>
                <w:color w:val="auto"/>
                <w:sz w:val="18"/>
                <w:szCs w:val="18"/>
              </w:rPr>
              <w:t>10</w:t>
            </w:r>
            <w:r>
              <w:rPr>
                <w:rFonts w:ascii="Open Sans" w:hAnsi="Open Sans" w:cs="Open Sans"/>
                <w:color w:val="auto"/>
                <w:sz w:val="18"/>
                <w:szCs w:val="18"/>
              </w:rPr>
              <w:t>%</w:t>
            </w:r>
          </w:p>
        </w:tc>
      </w:tr>
      <w:tr w:rsidR="00CC605C" w:rsidRPr="00A745F7" w14:paraId="2E5ACCE1" w14:textId="77777777" w:rsidTr="00151C4F">
        <w:trPr>
          <w:trHeight w:val="121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13576D2F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1C044EDC" w14:textId="77777777" w:rsidR="00CC605C" w:rsidRPr="004C1422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570" w:type="dxa"/>
            <w:vAlign w:val="center"/>
          </w:tcPr>
          <w:p w14:paraId="6C521CE5" w14:textId="74594A09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Wykonanie posadzek wewnętrznych: 100%</w:t>
            </w:r>
          </w:p>
        </w:tc>
        <w:tc>
          <w:tcPr>
            <w:tcW w:w="1866" w:type="dxa"/>
            <w:vMerge/>
            <w:vAlign w:val="center"/>
          </w:tcPr>
          <w:p w14:paraId="252B6844" w14:textId="77777777" w:rsidR="00CC605C" w:rsidRPr="00F560BB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eastAsiaTheme="minorEastAsia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813" w:type="dxa"/>
            <w:vMerge/>
            <w:vAlign w:val="center"/>
          </w:tcPr>
          <w:p w14:paraId="0D4BC1E9" w14:textId="77777777" w:rsidR="00CC605C" w:rsidRPr="004C1422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eastAsiaTheme="minorEastAsia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CC605C" w:rsidRPr="00A745F7" w14:paraId="4EA2035C" w14:textId="77777777" w:rsidTr="00151C4F">
        <w:trPr>
          <w:trHeight w:val="121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6C72A748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0588634E" w14:textId="77777777" w:rsidR="00CC605C" w:rsidRPr="004C1422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-49" w:right="-79" w:firstLine="0"/>
              <w:jc w:val="center"/>
              <w:rPr>
                <w:rFonts w:ascii="Open Sans" w:eastAsiaTheme="minorEastAsia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570" w:type="dxa"/>
            <w:vAlign w:val="center"/>
          </w:tcPr>
          <w:p w14:paraId="5C565B69" w14:textId="207A2D50" w:rsidR="00CC605C" w:rsidRPr="00087F54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4" w:right="-59" w:firstLine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087F54">
              <w:rPr>
                <w:rFonts w:ascii="Open Sans" w:hAnsi="Open Sans" w:cs="Open Sans"/>
                <w:color w:val="auto"/>
                <w:sz w:val="18"/>
                <w:szCs w:val="18"/>
              </w:rPr>
              <w:t>Wykonanie sufitów podwieszanych: 100%</w:t>
            </w:r>
          </w:p>
        </w:tc>
        <w:tc>
          <w:tcPr>
            <w:tcW w:w="1866" w:type="dxa"/>
            <w:vMerge/>
            <w:vAlign w:val="center"/>
          </w:tcPr>
          <w:p w14:paraId="77FDAE32" w14:textId="77777777" w:rsidR="00CC605C" w:rsidRPr="00F560BB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-65" w:firstLine="0"/>
              <w:jc w:val="center"/>
              <w:rPr>
                <w:rFonts w:ascii="Open Sans" w:eastAsiaTheme="minorEastAsia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813" w:type="dxa"/>
            <w:vMerge/>
            <w:vAlign w:val="center"/>
          </w:tcPr>
          <w:p w14:paraId="5A10B94F" w14:textId="77777777" w:rsidR="00CC605C" w:rsidRPr="004C1422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eastAsiaTheme="minorEastAsia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CC605C" w:rsidRPr="00A745F7" w14:paraId="4DB631B2" w14:textId="77777777" w:rsidTr="008D0187">
        <w:trPr>
          <w:trHeight w:val="121"/>
        </w:trPr>
        <w:tc>
          <w:tcPr>
            <w:tcW w:w="3478" w:type="dxa"/>
            <w:vMerge/>
            <w:shd w:val="clear" w:color="auto" w:fill="F2F2F2" w:themeFill="background1" w:themeFillShade="F2"/>
          </w:tcPr>
          <w:p w14:paraId="50E9E390" w14:textId="77777777" w:rsidR="00CC605C" w:rsidRPr="00B56C70" w:rsidRDefault="00CC605C" w:rsidP="00151C4F">
            <w:pPr>
              <w:ind w:left="0" w:firstLine="0"/>
              <w:jc w:val="left"/>
              <w:rPr>
                <w:rFonts w:ascii="Open Sans" w:hAnsi="Open Sans" w:cs="Open Sans"/>
                <w:color w:val="auto"/>
                <w:szCs w:val="24"/>
              </w:rPr>
            </w:pPr>
          </w:p>
        </w:tc>
        <w:tc>
          <w:tcPr>
            <w:tcW w:w="7012" w:type="dxa"/>
            <w:gridSpan w:val="4"/>
            <w:vAlign w:val="center"/>
          </w:tcPr>
          <w:p w14:paraId="43953244" w14:textId="77777777" w:rsidR="00CC605C" w:rsidRPr="004C1422" w:rsidRDefault="00CC605C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Open Sans" w:eastAsiaTheme="minorEastAsia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151C4F" w:rsidRPr="00A745F7" w14:paraId="3AFFB5D4" w14:textId="77777777" w:rsidTr="00E8740B"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236EE92B" w14:textId="77777777" w:rsidR="00151C4F" w:rsidRPr="00B56C70" w:rsidRDefault="00151C4F" w:rsidP="00151C4F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Dopuszczenie waloryzacji ceny oraz określenie zasad waloryzacji </w:t>
            </w:r>
          </w:p>
        </w:tc>
        <w:tc>
          <w:tcPr>
            <w:tcW w:w="7012" w:type="dxa"/>
            <w:gridSpan w:val="4"/>
            <w:vAlign w:val="center"/>
          </w:tcPr>
          <w:p w14:paraId="70F3D269" w14:textId="77777777" w:rsidR="00151C4F" w:rsidRPr="00EF3B4B" w:rsidRDefault="00151C4F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  <w:r w:rsidRPr="00EF3B4B"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  <w:t>Deweloper nie dopuszcza waloryzacji ceny, a na wysokość ostatecznej ceny mogą mieć wpływ wyłącznie:</w:t>
            </w:r>
          </w:p>
          <w:p w14:paraId="54DC0466" w14:textId="77777777" w:rsidR="00151C4F" w:rsidRPr="00B56C70" w:rsidRDefault="00151C4F" w:rsidP="00151C4F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</w:p>
          <w:p w14:paraId="17A19972" w14:textId="77777777" w:rsidR="00151C4F" w:rsidRDefault="00151C4F" w:rsidP="00151C4F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242" w:hanging="242"/>
              <w:rPr>
                <w:rFonts w:ascii="Open Sans" w:eastAsiaTheme="minorEastAsia" w:hAnsi="Open Sans" w:cs="Open Sans"/>
                <w:sz w:val="20"/>
                <w:szCs w:val="20"/>
              </w:rPr>
            </w:pPr>
            <w:r>
              <w:rPr>
                <w:rFonts w:ascii="Open Sans" w:eastAsiaTheme="minorEastAsia" w:hAnsi="Open Sans" w:cs="Open Sans"/>
                <w:sz w:val="20"/>
                <w:szCs w:val="20"/>
              </w:rPr>
              <w:lastRenderedPageBreak/>
              <w:t>uwarunkowania</w:t>
            </w:r>
            <w:r w:rsidRPr="00AE3DA9">
              <w:rPr>
                <w:rFonts w:ascii="Open Sans" w:eastAsiaTheme="minorEastAsia" w:hAnsi="Open Sans" w:cs="Open Sans"/>
                <w:sz w:val="20"/>
                <w:szCs w:val="20"/>
              </w:rPr>
              <w:t xml:space="preserve"> technologiczn</w:t>
            </w:r>
            <w:r>
              <w:rPr>
                <w:rFonts w:ascii="Open Sans" w:eastAsiaTheme="minorEastAsia" w:hAnsi="Open Sans" w:cs="Open Sans"/>
                <w:sz w:val="20"/>
                <w:szCs w:val="20"/>
              </w:rPr>
              <w:t>e –</w:t>
            </w:r>
            <w:r w:rsidRPr="00AE3DA9">
              <w:rPr>
                <w:rFonts w:ascii="Open Sans" w:eastAsiaTheme="minorEastAsia" w:hAnsi="Open Sans" w:cs="Open Sans"/>
                <w:sz w:val="20"/>
                <w:szCs w:val="20"/>
              </w:rPr>
              <w:t xml:space="preserve"> po wykonaniu inwentaryzacji powykonawczej, może nastąpić zmiana powierzchni domu jednorodzinn</w:t>
            </w:r>
            <w:r>
              <w:rPr>
                <w:rFonts w:ascii="Open Sans" w:eastAsiaTheme="minorEastAsia" w:hAnsi="Open Sans" w:cs="Open Sans"/>
                <w:sz w:val="20"/>
                <w:szCs w:val="20"/>
              </w:rPr>
              <w:t>ego;</w:t>
            </w:r>
          </w:p>
          <w:p w14:paraId="2D885C78" w14:textId="77777777" w:rsidR="00151C4F" w:rsidRDefault="00151C4F" w:rsidP="00151C4F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84" w:hanging="142"/>
              <w:rPr>
                <w:rFonts w:ascii="Open Sans" w:eastAsiaTheme="minorEastAsia" w:hAnsi="Open Sans" w:cs="Open Sans"/>
                <w:sz w:val="20"/>
                <w:szCs w:val="20"/>
              </w:rPr>
            </w:pPr>
            <w:r>
              <w:rPr>
                <w:rFonts w:ascii="Open Sans" w:eastAsiaTheme="minorEastAsia" w:hAnsi="Open Sans" w:cs="Open Sans"/>
                <w:sz w:val="20"/>
                <w:szCs w:val="20"/>
              </w:rPr>
              <w:t>w</w:t>
            </w:r>
            <w:r w:rsidRPr="00AE3DA9">
              <w:rPr>
                <w:rFonts w:ascii="Open Sans" w:eastAsiaTheme="minorEastAsia" w:hAnsi="Open Sans" w:cs="Open Sans"/>
                <w:sz w:val="20"/>
                <w:szCs w:val="20"/>
              </w:rPr>
              <w:t xml:space="preserve"> przypadku zmiany powierzchni domu powyżej  +/- 1% do +/- 2%, cena za przedmiot umowy ulegnie zmianie proporcjonalnie do zmiany powierzchni domu, o wartość będącą iloczynem stawki (brutto) za 1 m</w:t>
            </w:r>
            <w:r w:rsidRPr="00AE3DA9">
              <w:rPr>
                <w:rFonts w:ascii="Open Sans" w:eastAsiaTheme="minorEastAsia" w:hAnsi="Open Sans" w:cs="Open Sans"/>
                <w:sz w:val="20"/>
                <w:szCs w:val="20"/>
                <w:vertAlign w:val="superscript"/>
              </w:rPr>
              <w:t>2</w:t>
            </w:r>
            <w:r w:rsidRPr="00AE3DA9">
              <w:rPr>
                <w:rFonts w:ascii="Open Sans" w:eastAsiaTheme="minorEastAsia" w:hAnsi="Open Sans" w:cs="Open Sans"/>
                <w:sz w:val="20"/>
                <w:szCs w:val="20"/>
              </w:rPr>
              <w:t xml:space="preserve"> powierzchni domu i nadwyżki albo niedoboru metrażu do</w:t>
            </w:r>
            <w:r>
              <w:rPr>
                <w:rFonts w:ascii="Open Sans" w:eastAsiaTheme="minorEastAsia" w:hAnsi="Open Sans" w:cs="Open Sans"/>
                <w:sz w:val="20"/>
                <w:szCs w:val="20"/>
              </w:rPr>
              <w:t xml:space="preserve">mu, </w:t>
            </w:r>
            <w:r w:rsidRPr="00AE3DA9">
              <w:rPr>
                <w:rFonts w:ascii="Open Sans" w:eastAsiaTheme="minorEastAsia" w:hAnsi="Open Sans" w:cs="Open Sans"/>
                <w:sz w:val="20"/>
                <w:szCs w:val="20"/>
              </w:rPr>
              <w:t>a zmiana ta nie będzie uw</w:t>
            </w:r>
            <w:r>
              <w:rPr>
                <w:rFonts w:ascii="Open Sans" w:eastAsiaTheme="minorEastAsia" w:hAnsi="Open Sans" w:cs="Open Sans"/>
                <w:sz w:val="20"/>
                <w:szCs w:val="20"/>
              </w:rPr>
              <w:t>ażana za wadę przedmiotu umowy;</w:t>
            </w:r>
          </w:p>
          <w:p w14:paraId="635027F5" w14:textId="77777777" w:rsidR="00151C4F" w:rsidRPr="00AE3DA9" w:rsidRDefault="00151C4F" w:rsidP="00151C4F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84" w:hanging="142"/>
              <w:rPr>
                <w:rFonts w:ascii="Open Sans" w:eastAsiaTheme="minorEastAsia" w:hAnsi="Open Sans" w:cs="Open Sans"/>
                <w:sz w:val="20"/>
                <w:szCs w:val="20"/>
              </w:rPr>
            </w:pPr>
            <w:r>
              <w:rPr>
                <w:rFonts w:ascii="Open Sans" w:eastAsiaTheme="minorEastAsia" w:hAnsi="Open Sans" w:cs="Open Sans"/>
                <w:sz w:val="20"/>
                <w:szCs w:val="20"/>
              </w:rPr>
              <w:t>w</w:t>
            </w:r>
            <w:r w:rsidRPr="00AE3DA9">
              <w:rPr>
                <w:rFonts w:ascii="Open Sans" w:eastAsiaTheme="minorEastAsia" w:hAnsi="Open Sans" w:cs="Open Sans"/>
                <w:sz w:val="20"/>
                <w:szCs w:val="20"/>
              </w:rPr>
              <w:t xml:space="preserve"> przypadku zmiany powierzchni domu jednorodzinnego powyżej +/- 2% cena za przedmiot umowy ulegnie zmianie proporcjonalnie do zmiany powierzchni domu, o wartość będącą iloczynem stawki (brutto) za 1 m</w:t>
            </w:r>
            <w:r w:rsidRPr="00AE3DA9">
              <w:rPr>
                <w:rFonts w:ascii="Open Sans" w:eastAsiaTheme="minorEastAsia" w:hAnsi="Open Sans" w:cs="Open Sans"/>
                <w:sz w:val="20"/>
                <w:szCs w:val="20"/>
                <w:vertAlign w:val="superscript"/>
              </w:rPr>
              <w:t>2</w:t>
            </w:r>
            <w:r w:rsidRPr="00AE3DA9">
              <w:rPr>
                <w:rFonts w:ascii="Open Sans" w:eastAsiaTheme="minorEastAsia" w:hAnsi="Open Sans" w:cs="Open Sans"/>
                <w:sz w:val="20"/>
                <w:szCs w:val="20"/>
              </w:rPr>
              <w:t xml:space="preserve"> powierzchni domu i nadwyżki albo niedoboru metrażu domu, zaś nabywcy przysługuje prawo d</w:t>
            </w:r>
            <w:r>
              <w:rPr>
                <w:rFonts w:ascii="Open Sans" w:eastAsiaTheme="minorEastAsia" w:hAnsi="Open Sans" w:cs="Open Sans"/>
                <w:sz w:val="20"/>
                <w:szCs w:val="20"/>
              </w:rPr>
              <w:t xml:space="preserve">o odstąpienia od umowy w ciągu </w:t>
            </w:r>
            <w:r w:rsidRPr="00AE3DA9">
              <w:rPr>
                <w:rFonts w:ascii="Open Sans" w:eastAsiaTheme="minorEastAsia" w:hAnsi="Open Sans" w:cs="Open Sans"/>
                <w:sz w:val="20"/>
                <w:szCs w:val="20"/>
              </w:rPr>
              <w:t>30 (trzydziestu) dni od stwierdzenia w protokole odbioru wyżej wymienionej zmiany p</w:t>
            </w:r>
            <w:r>
              <w:rPr>
                <w:rFonts w:ascii="Open Sans" w:eastAsiaTheme="minorEastAsia" w:hAnsi="Open Sans" w:cs="Open Sans"/>
                <w:sz w:val="20"/>
                <w:szCs w:val="20"/>
              </w:rPr>
              <w:t>owierzchni domu jednorodzinnego;</w:t>
            </w:r>
            <w:r w:rsidRPr="00AE3DA9">
              <w:rPr>
                <w:rFonts w:ascii="Open Sans" w:eastAsiaTheme="minorEastAsia" w:hAnsi="Open Sans" w:cs="Open Sans"/>
                <w:sz w:val="20"/>
                <w:szCs w:val="20"/>
              </w:rPr>
              <w:t xml:space="preserve"> </w:t>
            </w:r>
          </w:p>
          <w:p w14:paraId="1519BCF8" w14:textId="77777777" w:rsidR="00151C4F" w:rsidRPr="00B56C70" w:rsidRDefault="00151C4F" w:rsidP="00151C4F">
            <w:pPr>
              <w:autoSpaceDE w:val="0"/>
              <w:autoSpaceDN w:val="0"/>
              <w:adjustRightInd w:val="0"/>
              <w:spacing w:after="0" w:line="240" w:lineRule="auto"/>
              <w:ind w:left="242" w:right="0" w:hanging="242"/>
              <w:rPr>
                <w:rFonts w:ascii="Open Sans" w:eastAsiaTheme="minorEastAsia" w:hAnsi="Open Sans" w:cs="Open Sans"/>
                <w:color w:val="auto"/>
                <w:sz w:val="20"/>
                <w:szCs w:val="20"/>
              </w:rPr>
            </w:pPr>
          </w:p>
          <w:p w14:paraId="17733D34" w14:textId="77777777" w:rsidR="00151C4F" w:rsidRPr="00AE3DA9" w:rsidRDefault="00151C4F" w:rsidP="00151C4F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242" w:hanging="242"/>
              <w:rPr>
                <w:rFonts w:ascii="Open Sans" w:eastAsiaTheme="minorEastAsia" w:hAnsi="Open Sans" w:cs="Open Sans"/>
                <w:sz w:val="20"/>
                <w:szCs w:val="20"/>
              </w:rPr>
            </w:pPr>
            <w:r>
              <w:rPr>
                <w:rFonts w:ascii="Open Sans" w:eastAsiaTheme="minorEastAsia" w:hAnsi="Open Sans" w:cs="Open Sans"/>
                <w:sz w:val="20"/>
                <w:szCs w:val="20"/>
              </w:rPr>
              <w:t xml:space="preserve">zmiana stawki podatku VAT w trakcie obowiązywania umowy – </w:t>
            </w:r>
            <w:r>
              <w:rPr>
                <w:rFonts w:ascii="Open Sans" w:eastAsiaTheme="minorEastAsia" w:hAnsi="Open Sans" w:cs="Open Sans"/>
                <w:sz w:val="20"/>
                <w:szCs w:val="20"/>
              </w:rPr>
              <w:br/>
              <w:t>w</w:t>
            </w:r>
            <w:r w:rsidRPr="00AE3DA9">
              <w:rPr>
                <w:rFonts w:ascii="Open Sans" w:eastAsiaTheme="minorEastAsia" w:hAnsi="Open Sans" w:cs="Open Sans"/>
                <w:sz w:val="20"/>
                <w:szCs w:val="20"/>
              </w:rPr>
              <w:t xml:space="preserve">  przypadku zmiany przepisów w trakcie obowiązywania Umowy, na podstawie których naliczany jest należny podatek od towarów i usług VAT,  Deweloperowi przysługuje  prawo  zmiany  ceny  w  granicach  wynikających  ze  zaktualizowanej wysokości  należnego  podatku  od  towarów  i  usług  VAT.  W  takim  przypadku Nabywca, w terminie </w:t>
            </w:r>
            <w:r w:rsidRPr="00AE3DA9">
              <w:rPr>
                <w:rFonts w:ascii="Open Sans" w:eastAsiaTheme="minorEastAsia" w:hAnsi="Open Sans" w:cs="Open Sans"/>
                <w:sz w:val="20"/>
                <w:szCs w:val="20"/>
              </w:rPr>
              <w:br/>
              <w:t>30 (trzydziestu) dni od dnia otrzymania stosownego zawiad</w:t>
            </w:r>
            <w:r>
              <w:rPr>
                <w:rFonts w:ascii="Open Sans" w:eastAsiaTheme="minorEastAsia" w:hAnsi="Open Sans" w:cs="Open Sans"/>
                <w:sz w:val="20"/>
                <w:szCs w:val="20"/>
              </w:rPr>
              <w:t>omienia, może odstąpić od Umowy</w:t>
            </w:r>
          </w:p>
        </w:tc>
      </w:tr>
      <w:tr w:rsidR="00151C4F" w:rsidRPr="00A745F7" w14:paraId="3F573094" w14:textId="77777777" w:rsidTr="00CA6911">
        <w:tc>
          <w:tcPr>
            <w:tcW w:w="10490" w:type="dxa"/>
            <w:gridSpan w:val="5"/>
            <w:shd w:val="clear" w:color="auto" w:fill="BFBFBF" w:themeFill="background1" w:themeFillShade="BF"/>
            <w:vAlign w:val="center"/>
          </w:tcPr>
          <w:p w14:paraId="7EEF59DB" w14:textId="77777777" w:rsidR="00151C4F" w:rsidRPr="00B56C70" w:rsidRDefault="00151C4F" w:rsidP="00151C4F">
            <w:pPr>
              <w:spacing w:after="0" w:line="240" w:lineRule="auto"/>
              <w:ind w:left="7" w:right="0" w:firstLine="0"/>
              <w:jc w:val="lef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lastRenderedPageBreak/>
              <w:t>WARUNKI ODSTĄPIENIA OD UMOWY DEWELOPERSKIEJ LUB UMOWY, O KTÓREJ MOWA W ART. 2 UST. 1 PKT 2, 3 LUB 5 USTAWY Z DNIA 20 MAJA 2021 R. O OCHRONIE PRAW NABYWCY LOKALU MIESZKALNEGO LUB DOMU JEDNORODZINNEGO ORAZ DEWELOPERSKIM FUNDUSZU GWARANCYJNYM</w:t>
            </w:r>
          </w:p>
        </w:tc>
      </w:tr>
      <w:tr w:rsidR="00151C4F" w:rsidRPr="00A745F7" w14:paraId="016B0716" w14:textId="77777777" w:rsidTr="00E8740B">
        <w:tc>
          <w:tcPr>
            <w:tcW w:w="3478" w:type="dxa"/>
            <w:shd w:val="clear" w:color="auto" w:fill="F2F2F2" w:themeFill="background1" w:themeFillShade="F2"/>
          </w:tcPr>
          <w:p w14:paraId="0EEF67B9" w14:textId="77777777" w:rsidR="00151C4F" w:rsidRPr="00B56C70" w:rsidRDefault="00151C4F" w:rsidP="00151C4F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Warunki, na jakich można </w:t>
            </w:r>
          </w:p>
          <w:p w14:paraId="116AE267" w14:textId="77777777" w:rsidR="00151C4F" w:rsidRPr="00B56C70" w:rsidRDefault="00151C4F" w:rsidP="00151C4F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odstąpić od umowy deweloperskiej lub jednej </w:t>
            </w:r>
            <w:r w:rsidRPr="00B56C70">
              <w:rPr>
                <w:rFonts w:ascii="Open Sans" w:hAnsi="Open Sans" w:cs="Open Sans"/>
                <w:color w:val="auto"/>
                <w:sz w:val="20"/>
                <w:szCs w:val="20"/>
              </w:rPr>
              <w:br/>
              <w:t xml:space="preserve">z umów, o których mowa w art. 2 ust. 1 pkt. 2, 3 lub 5 ustawy z dnia 20 maja 2021 r. o ochronie praw nabywcy lokalu mieszkalnego lub domu jednorodzinnego oraz </w:t>
            </w:r>
          </w:p>
          <w:p w14:paraId="4C7C33C1" w14:textId="77777777" w:rsidR="00151C4F" w:rsidRPr="00B56C70" w:rsidRDefault="00151C4F" w:rsidP="00151C4F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Deweloperskim Funduszu </w:t>
            </w:r>
          </w:p>
          <w:p w14:paraId="53DA3EA4" w14:textId="77777777" w:rsidR="00151C4F" w:rsidRPr="00B56C70" w:rsidRDefault="00151C4F" w:rsidP="00151C4F">
            <w:pPr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color w:val="auto"/>
                <w:sz w:val="20"/>
                <w:szCs w:val="20"/>
              </w:rPr>
              <w:t>Gwarancyjnym</w:t>
            </w:r>
          </w:p>
        </w:tc>
        <w:tc>
          <w:tcPr>
            <w:tcW w:w="7012" w:type="dxa"/>
            <w:gridSpan w:val="4"/>
            <w:vAlign w:val="center"/>
          </w:tcPr>
          <w:p w14:paraId="76A1F703" w14:textId="77777777" w:rsidR="00151C4F" w:rsidRPr="00B56C70" w:rsidRDefault="00151C4F" w:rsidP="00151C4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42" w:hanging="142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Stosownie do art. 43 ust. 1 ustawy z dnia 20 maja 2021 r. o ochronie praw nabywcy lokalu mieszkalnego lub domu jednorodzinnego oraz Deweloperskim Funduszu Gwarancyjnym (Dz. U. z 2021 r., poz.1177) - </w:t>
            </w:r>
            <w:r w:rsidRPr="00B56C70">
              <w:rPr>
                <w:rFonts w:ascii="Open Sans" w:hAnsi="Open Sans" w:cs="Open Sans"/>
                <w:b/>
                <w:sz w:val="20"/>
                <w:szCs w:val="20"/>
              </w:rPr>
              <w:t>Nabywca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 ma prawo odstąpienia od Umowy deweloperskiej:</w:t>
            </w:r>
          </w:p>
          <w:p w14:paraId="3E8E1B56" w14:textId="77777777" w:rsidR="00151C4F" w:rsidRPr="00B56C70" w:rsidRDefault="00151C4F" w:rsidP="00151C4F">
            <w:pPr>
              <w:tabs>
                <w:tab w:val="left" w:pos="6487"/>
              </w:tabs>
              <w:spacing w:after="0" w:line="240" w:lineRule="auto"/>
              <w:ind w:left="0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6CBB85C9" w14:textId="77777777" w:rsidR="00151C4F" w:rsidRPr="00B56C70" w:rsidRDefault="00151C4F" w:rsidP="00151C4F">
            <w:pPr>
              <w:pStyle w:val="Akapitzlist"/>
              <w:numPr>
                <w:ilvl w:val="0"/>
                <w:numId w:val="26"/>
              </w:numPr>
              <w:tabs>
                <w:tab w:val="left" w:pos="6613"/>
              </w:tabs>
              <w:spacing w:after="0" w:line="240" w:lineRule="auto"/>
              <w:ind w:left="242" w:hanging="242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jeżeli Umowa deweloperska nie zawiera elementów, o których mowa 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br/>
              <w:t>w art. 35 i art. 36 wyżej opisanej ustawy, to jest:</w:t>
            </w:r>
          </w:p>
          <w:p w14:paraId="71085E29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>określenia stron, miejsca i daty zawarcia Umowy deweloperskiej;</w:t>
            </w:r>
          </w:p>
          <w:p w14:paraId="69114BB2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ceny nabycia praw wynikających z Umowy deweloperskiej; </w:t>
            </w:r>
          </w:p>
          <w:p w14:paraId="5791CECB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informacji o Nieruchomości, na której przeprowadzone ma być przedsięwzięcie deweloperskie, obejmującej informację 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br/>
              <w:t xml:space="preserve">o powierzchni działki, stanie prawnym nieruchomości, 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br/>
              <w:t xml:space="preserve">w szczególności oznaczenie właściciela lub użytkownika wieczystego, istniejących na niej obciążeniach hipotecznych i służebnościach; </w:t>
            </w:r>
          </w:p>
          <w:p w14:paraId="0FB72781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określenia położenia oraz istotnych cech domu jednorodzinnego, będącego przedmiotem tej Umowy deweloperskiej; </w:t>
            </w:r>
          </w:p>
          <w:p w14:paraId="0073269B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określenia powierzchni użytkowej domu jednorodzinnego, powierzchni i układu pomieszczeń oraz zakresu 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br/>
              <w:t xml:space="preserve">i standardu prac wykończeniowych, do których wykonania zobowiązuje się Deweloper; </w:t>
            </w:r>
          </w:p>
          <w:p w14:paraId="5C9CB843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terminu przeniesienia na Nabywcę praw wynikających z umowy deweloperskiej; </w:t>
            </w:r>
          </w:p>
          <w:p w14:paraId="0355C5C6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lastRenderedPageBreak/>
              <w:t>zobowiązania Nabywcy do spełnienia świadczenia pieniężnego wynikającego z umowy deweloperskiej;</w:t>
            </w:r>
          </w:p>
          <w:p w14:paraId="0C90FD4C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wysokości, terminów i sposobów dokonywania wpłat na mieszkaniowy rachunek powierniczy; spełniania świadczeń pieniężnych przez Nabywcę na rzecz Dewelopera; </w:t>
            </w:r>
          </w:p>
          <w:p w14:paraId="31520136" w14:textId="26F7389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informacji dotyczących mieszkaniowego rachunku powierniczego, 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br/>
              <w:t xml:space="preserve">a w szczególności nazwy banku, numeru rachunku, zasad dysponowania środkami pieniężnymi zgromadzonymi na rachunku oraz informacji o kosztach prowadzenia rachunku, naliczania 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</w: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i przekazywania składek na Deweloperski Fundusz Gwarancyjny; </w:t>
            </w:r>
          </w:p>
          <w:p w14:paraId="32053BBA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numeru pozwolenia na budowę, oznaczenia organu, który je wydał oraz informacji, czy jest ostateczne lub czy zostało zaskarżone; </w:t>
            </w:r>
          </w:p>
          <w:p w14:paraId="0DD11083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terminu rozpoczęcia i zakończenia robót budowlanych danego przedsięwzięcia deweloperskiego; </w:t>
            </w:r>
          </w:p>
          <w:p w14:paraId="28731F13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określenia warunków odstąpienia od Umowy deweloperskiej, 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br/>
              <w:t xml:space="preserve">o których mowa w art. 43 ustawy deweloperskiej, a także warunków zwrotu środków pieniężnych wpłaconych przez Nabywcę na mieszkaniowy rachunek powierniczy w razie skorzystania z tego prawa; </w:t>
            </w:r>
          </w:p>
          <w:p w14:paraId="637BD931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określenia wysokości odsetek i kar umownych dla stron Umowy deweloperskiej, jeżeli strony to przewidziały; </w:t>
            </w:r>
          </w:p>
          <w:p w14:paraId="21481CF8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wskazania sposobu pomiaru powierzchni domu jednorodzinnego; </w:t>
            </w:r>
          </w:p>
          <w:p w14:paraId="668C2CB5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oświadczenia Nabywcy o odbiorze prospektu informacyjnego wraz 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br/>
              <w:t xml:space="preserve">z załącznikami i zapoznaniu się przez Nabywcę z ich treścią oraz poinformowaniu Nabywcy przez Dewelopera o możliwości zapoznania się w lokalu przedsiębiorstwa z dokumentami, o których mowa w art. 26 ust. 1 i 2 ustawy deweloperskiej; </w:t>
            </w:r>
          </w:p>
          <w:p w14:paraId="2A9C1B0F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>terminu i sposobu zawiadomienia Nabywcy o odbiorze domu jednorodzinnego oraz terminu odbioru domu jednorodzinnego;</w:t>
            </w:r>
          </w:p>
          <w:p w14:paraId="41C6D93A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 informacji o zgodzie banku lub innego wierzyciela hipotecznego na </w:t>
            </w:r>
            <w:proofErr w:type="spellStart"/>
            <w:r w:rsidRPr="00B56C70">
              <w:rPr>
                <w:rFonts w:ascii="Open Sans" w:hAnsi="Open Sans" w:cs="Open Sans"/>
                <w:sz w:val="20"/>
                <w:szCs w:val="20"/>
              </w:rPr>
              <w:t>bezobciążeniowe</w:t>
            </w:r>
            <w:proofErr w:type="spellEnd"/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 przeniesienie na nabywcę własności nieruchomości wraz z domem jednorodzinnym wraz z prawem do wyłącznego korzystania z części nieruchomości służącej zaspokajaniu potrzeb mieszkaniowych po wpłacie pełnej ceny przez nabywcę lub zobowiązanie do jej udzielenia, jeżeli takie obciążenie istnieje;</w:t>
            </w:r>
          </w:p>
          <w:p w14:paraId="04886A8E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>informacji o zawarciu umowy rezerwacyjnej i wysokości opłaty rezerwacyjnej albo o braku takiej umowy;</w:t>
            </w:r>
          </w:p>
          <w:p w14:paraId="006C6CF5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>zobowiązania Dewelopera do przeniesienie na nabywcę własności nieruchomości wraz z domem jednorodzinnym wraz z prawem do wyłącznego korzystania z części nieruchomości służącej zaspokajaniu potrzeb mieszkaniowych;</w:t>
            </w:r>
          </w:p>
          <w:p w14:paraId="5A9C9C4A" w14:textId="77777777" w:rsidR="00151C4F" w:rsidRPr="00B56C70" w:rsidRDefault="00151C4F" w:rsidP="00151C4F">
            <w:pPr>
              <w:pStyle w:val="Akapitzlist"/>
              <w:numPr>
                <w:ilvl w:val="0"/>
                <w:numId w:val="27"/>
              </w:numPr>
              <w:tabs>
                <w:tab w:val="left" w:pos="6613"/>
              </w:tabs>
              <w:spacing w:after="0" w:line="240" w:lineRule="auto"/>
              <w:ind w:left="384" w:hanging="142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wskazanie dnia, z upływem którego minął termin na wniesienie sprzeciwu przez organ nadzoru budowlanego do zawiadomienia 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br/>
              <w:t>o zakończeniu budowy.</w:t>
            </w:r>
          </w:p>
          <w:p w14:paraId="45249FF2" w14:textId="77777777" w:rsidR="00151C4F" w:rsidRPr="00B56C70" w:rsidRDefault="00151C4F" w:rsidP="00151C4F">
            <w:pPr>
              <w:tabs>
                <w:tab w:val="left" w:pos="6487"/>
              </w:tabs>
              <w:spacing w:after="0" w:line="240" w:lineRule="auto"/>
              <w:ind w:left="242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2918DCC9" w14:textId="77777777" w:rsidR="00151C4F" w:rsidRPr="00B56C70" w:rsidRDefault="00151C4F" w:rsidP="00151C4F">
            <w:pPr>
              <w:pStyle w:val="Akapitzlist"/>
              <w:numPr>
                <w:ilvl w:val="0"/>
                <w:numId w:val="26"/>
              </w:numPr>
              <w:tabs>
                <w:tab w:val="left" w:pos="6487"/>
              </w:tabs>
              <w:suppressAutoHyphens/>
              <w:spacing w:after="0" w:line="240" w:lineRule="auto"/>
              <w:ind w:left="242" w:hanging="242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jeżeli informacje zawarte w Umowie deweloperskiej nie są zgodne 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br/>
              <w:t xml:space="preserve">z informacjami zawartymi w prospekcie informacyjnym lub 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br/>
              <w:t xml:space="preserve">jego załącznikach, za wyjątkiem zmian wyraźnie opisanych w treści Umowy deweloperskiej, które zostały wprowadzone przez Dewelopera w treści prospektu informacyjnego lub jego załącznikach w czasie między doręczeniem prospektu informacyjnego wraz z załącznikami 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br/>
              <w:t xml:space="preserve">a zawarciem umowy deweloperskiej; </w:t>
            </w:r>
          </w:p>
          <w:p w14:paraId="39DAC4A4" w14:textId="77777777" w:rsidR="00151C4F" w:rsidRPr="00B56C70" w:rsidRDefault="00151C4F" w:rsidP="00151C4F">
            <w:pPr>
              <w:tabs>
                <w:tab w:val="left" w:pos="6487"/>
              </w:tabs>
              <w:suppressAutoHyphens/>
              <w:spacing w:after="0" w:line="240" w:lineRule="auto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18B69535" w14:textId="77777777" w:rsidR="00151C4F" w:rsidRPr="00B56C70" w:rsidRDefault="00151C4F" w:rsidP="00151C4F">
            <w:pPr>
              <w:pStyle w:val="Akapitzlist"/>
              <w:numPr>
                <w:ilvl w:val="0"/>
                <w:numId w:val="26"/>
              </w:numPr>
              <w:tabs>
                <w:tab w:val="left" w:pos="6487"/>
              </w:tabs>
              <w:suppressAutoHyphens/>
              <w:spacing w:after="0" w:line="240" w:lineRule="auto"/>
              <w:ind w:left="242" w:hanging="242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jeżeli Deweloper nie doręczył zgodnie z art. 21 lub art. 22 prospektu informacyjnego wraz z załącznikami lub informacji o zmianie danych lub informacji zawartych w prospekcie informacyjnym lub jego załącznikach; </w:t>
            </w:r>
          </w:p>
          <w:p w14:paraId="2F86CCA0" w14:textId="77777777" w:rsidR="00151C4F" w:rsidRPr="00B56C70" w:rsidRDefault="00151C4F" w:rsidP="00151C4F">
            <w:pPr>
              <w:pStyle w:val="Akapitzlist"/>
              <w:rPr>
                <w:rFonts w:ascii="Open Sans" w:hAnsi="Open Sans" w:cs="Open Sans"/>
                <w:sz w:val="20"/>
                <w:szCs w:val="20"/>
              </w:rPr>
            </w:pPr>
          </w:p>
          <w:p w14:paraId="6164DCB5" w14:textId="77777777" w:rsidR="00151C4F" w:rsidRPr="00B56C70" w:rsidRDefault="00151C4F" w:rsidP="00151C4F">
            <w:pPr>
              <w:pStyle w:val="Akapitzlist"/>
              <w:numPr>
                <w:ilvl w:val="0"/>
                <w:numId w:val="26"/>
              </w:numPr>
              <w:tabs>
                <w:tab w:val="left" w:pos="6487"/>
              </w:tabs>
              <w:suppressAutoHyphens/>
              <w:spacing w:after="0" w:line="240" w:lineRule="auto"/>
              <w:ind w:left="242" w:hanging="242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jeżeli dane lub informacje zawarte w prospekcie informacyjnym lub 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br/>
              <w:t>jego załącznikach, na podstawie których zawarto Umowę deweloperską, są niezgodne ze stanem faktycznym i prawnym w dniu zawarcia Umowy deweloperskiej;</w:t>
            </w:r>
          </w:p>
          <w:p w14:paraId="7573E9A3" w14:textId="77777777" w:rsidR="00151C4F" w:rsidRPr="00B56C70" w:rsidRDefault="00151C4F" w:rsidP="00151C4F">
            <w:pPr>
              <w:pStyle w:val="Akapitzlist"/>
              <w:rPr>
                <w:rFonts w:ascii="Open Sans" w:hAnsi="Open Sans" w:cs="Open Sans"/>
                <w:sz w:val="20"/>
                <w:szCs w:val="20"/>
              </w:rPr>
            </w:pPr>
          </w:p>
          <w:p w14:paraId="7AD702E7" w14:textId="77777777" w:rsidR="00151C4F" w:rsidRPr="00B56C70" w:rsidRDefault="00151C4F" w:rsidP="00151C4F">
            <w:pPr>
              <w:pStyle w:val="Akapitzlist"/>
              <w:numPr>
                <w:ilvl w:val="0"/>
                <w:numId w:val="26"/>
              </w:numPr>
              <w:tabs>
                <w:tab w:val="left" w:pos="6487"/>
              </w:tabs>
              <w:suppressAutoHyphens/>
              <w:spacing w:after="0" w:line="240" w:lineRule="auto"/>
              <w:ind w:left="242" w:hanging="242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jeżeli prospekt informacyjny, na podstawie którego zawarto Umowę deweloperską, nie zawiera informacji określonych we wzorze prospektu informacyjnego; </w:t>
            </w:r>
          </w:p>
          <w:p w14:paraId="25975F51" w14:textId="77777777" w:rsidR="00151C4F" w:rsidRPr="00B56C70" w:rsidRDefault="00151C4F" w:rsidP="00151C4F">
            <w:pPr>
              <w:pStyle w:val="Akapitzlist"/>
              <w:rPr>
                <w:rFonts w:ascii="Open Sans" w:hAnsi="Open Sans" w:cs="Open Sans"/>
                <w:sz w:val="20"/>
                <w:szCs w:val="20"/>
              </w:rPr>
            </w:pPr>
          </w:p>
          <w:p w14:paraId="3B306298" w14:textId="77777777" w:rsidR="00151C4F" w:rsidRPr="00B56C70" w:rsidRDefault="00151C4F" w:rsidP="00151C4F">
            <w:pPr>
              <w:pStyle w:val="Akapitzlist"/>
              <w:numPr>
                <w:ilvl w:val="0"/>
                <w:numId w:val="26"/>
              </w:numPr>
              <w:tabs>
                <w:tab w:val="left" w:pos="6487"/>
              </w:tabs>
              <w:suppressAutoHyphens/>
              <w:spacing w:after="0" w:line="240" w:lineRule="auto"/>
              <w:ind w:left="242" w:hanging="242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w przypadku nie przeniesienia na Nabywcę praw wynikających 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br/>
              <w:t>z Umowy deweloperskiej w terminie wynikającym z tej umowy;</w:t>
            </w:r>
          </w:p>
          <w:p w14:paraId="4A433596" w14:textId="77777777" w:rsidR="00151C4F" w:rsidRPr="00B56C70" w:rsidRDefault="00151C4F" w:rsidP="00151C4F">
            <w:pPr>
              <w:pStyle w:val="Akapitzlist"/>
              <w:rPr>
                <w:rFonts w:ascii="Open Sans" w:hAnsi="Open Sans" w:cs="Open Sans"/>
                <w:sz w:val="20"/>
                <w:szCs w:val="20"/>
              </w:rPr>
            </w:pPr>
          </w:p>
          <w:p w14:paraId="0F6BA991" w14:textId="77777777" w:rsidR="00151C4F" w:rsidRPr="00B56C70" w:rsidRDefault="00151C4F" w:rsidP="00151C4F">
            <w:pPr>
              <w:pStyle w:val="Akapitzlist"/>
              <w:numPr>
                <w:ilvl w:val="0"/>
                <w:numId w:val="26"/>
              </w:numPr>
              <w:tabs>
                <w:tab w:val="left" w:pos="6487"/>
              </w:tabs>
              <w:suppressAutoHyphens/>
              <w:spacing w:after="0" w:line="240" w:lineRule="auto"/>
              <w:ind w:left="242" w:hanging="242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>w przypadku, gdy Deweloper nie zawrze umowy mieszkaniowego rachunku powierniczego z innym bankiem w trybie i terminie, o których mowa w art. 10 ust. 1 ustawy;</w:t>
            </w:r>
          </w:p>
          <w:p w14:paraId="3054CCA2" w14:textId="77777777" w:rsidR="00151C4F" w:rsidRPr="00B56C70" w:rsidRDefault="00151C4F" w:rsidP="00151C4F">
            <w:pPr>
              <w:pStyle w:val="Akapitzlist"/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  <w:p w14:paraId="403B3C17" w14:textId="77777777" w:rsidR="00151C4F" w:rsidRPr="00B56C70" w:rsidRDefault="00151C4F" w:rsidP="00151C4F">
            <w:pPr>
              <w:pStyle w:val="Akapitzlist"/>
              <w:numPr>
                <w:ilvl w:val="0"/>
                <w:numId w:val="26"/>
              </w:numPr>
              <w:tabs>
                <w:tab w:val="left" w:pos="6487"/>
              </w:tabs>
              <w:suppressAutoHyphens/>
              <w:spacing w:after="0" w:line="240" w:lineRule="auto"/>
              <w:ind w:left="242" w:hanging="242"/>
              <w:jc w:val="both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Style w:val="markedcontent"/>
                <w:rFonts w:ascii="Open Sans" w:hAnsi="Open Sans" w:cs="Open Sans"/>
                <w:sz w:val="20"/>
                <w:szCs w:val="20"/>
              </w:rPr>
              <w:t>w przypadku, gdy Deweloper nie posiada zgody wierzyciela hipotecznego lub zobowiązania do jej udzielenia, o których mowa w art. 25 ust. 1 ustawy;</w:t>
            </w:r>
          </w:p>
          <w:p w14:paraId="3B7D2502" w14:textId="77777777" w:rsidR="00151C4F" w:rsidRPr="00B56C70" w:rsidRDefault="00151C4F" w:rsidP="00151C4F">
            <w:pPr>
              <w:pStyle w:val="Akapitzlist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  <w:p w14:paraId="4B0191B9" w14:textId="77777777" w:rsidR="00151C4F" w:rsidRPr="00B56C70" w:rsidRDefault="00151C4F" w:rsidP="00151C4F">
            <w:pPr>
              <w:pStyle w:val="Akapitzlist"/>
              <w:numPr>
                <w:ilvl w:val="0"/>
                <w:numId w:val="26"/>
              </w:numPr>
              <w:tabs>
                <w:tab w:val="left" w:pos="6487"/>
              </w:tabs>
              <w:suppressAutoHyphens/>
              <w:spacing w:after="0" w:line="240" w:lineRule="auto"/>
              <w:ind w:left="242" w:hanging="242"/>
              <w:jc w:val="both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Style w:val="markedcontent"/>
                <w:rFonts w:ascii="Open Sans" w:hAnsi="Open Sans" w:cs="Open Sans"/>
                <w:sz w:val="20"/>
                <w:szCs w:val="20"/>
              </w:rPr>
              <w:t>w przypadku niewykonania przez dewelopera obowiązku, o którym mowa w art. 12 ust. 2 ustawy, w terminie określonym w tym przepisie;</w:t>
            </w:r>
          </w:p>
          <w:p w14:paraId="16403170" w14:textId="77777777" w:rsidR="00151C4F" w:rsidRPr="00B56C70" w:rsidRDefault="00151C4F" w:rsidP="00151C4F">
            <w:pPr>
              <w:pStyle w:val="Akapitzlist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  <w:p w14:paraId="37B55740" w14:textId="77777777" w:rsidR="00151C4F" w:rsidRPr="00B56C70" w:rsidRDefault="00151C4F" w:rsidP="00151C4F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384" w:hanging="384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>w przypadku nieusunięcia przez dewelopera wady istotnej lokalu mieszkalnego albo domu jednorodzinnego na zasadach określonych w art. 41 ust. 11 ustawy;</w:t>
            </w:r>
          </w:p>
          <w:p w14:paraId="42E1099E" w14:textId="77777777" w:rsidR="00151C4F" w:rsidRPr="00B56C70" w:rsidRDefault="00151C4F" w:rsidP="00151C4F">
            <w:pPr>
              <w:pStyle w:val="Akapitzlist"/>
              <w:rPr>
                <w:rFonts w:ascii="Open Sans" w:hAnsi="Open Sans" w:cs="Open Sans"/>
                <w:sz w:val="20"/>
                <w:szCs w:val="20"/>
              </w:rPr>
            </w:pPr>
          </w:p>
          <w:p w14:paraId="4E3AC44B" w14:textId="77777777" w:rsidR="00151C4F" w:rsidRPr="00B56C70" w:rsidRDefault="00151C4F" w:rsidP="00151C4F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384" w:hanging="384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>w przypadku stwierdzenia przez rzeczoznawcę istnienia wady istotnej, o którym mowa w art. 41 ust. 15;</w:t>
            </w:r>
          </w:p>
          <w:p w14:paraId="3F895F8A" w14:textId="77777777" w:rsidR="00151C4F" w:rsidRPr="00B56C70" w:rsidRDefault="00151C4F" w:rsidP="00151C4F">
            <w:pPr>
              <w:pStyle w:val="Akapitzlist"/>
              <w:rPr>
                <w:rFonts w:ascii="Open Sans" w:hAnsi="Open Sans" w:cs="Open Sans"/>
                <w:sz w:val="20"/>
                <w:szCs w:val="20"/>
              </w:rPr>
            </w:pPr>
          </w:p>
          <w:p w14:paraId="1423195C" w14:textId="77777777" w:rsidR="00151C4F" w:rsidRPr="00B56C70" w:rsidRDefault="00151C4F" w:rsidP="00151C4F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384" w:hanging="384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>jeżeli syndyk zażądał wykonania umowy na podstawie art. 98 ustawy z dnia 28 lutego 2003 r. – Prawo upadłościowe.</w:t>
            </w:r>
          </w:p>
          <w:p w14:paraId="2190AB4D" w14:textId="77777777" w:rsidR="00151C4F" w:rsidRPr="00B56C70" w:rsidRDefault="00151C4F" w:rsidP="00151C4F">
            <w:pPr>
              <w:tabs>
                <w:tab w:val="left" w:pos="6487"/>
              </w:tabs>
              <w:suppressAutoHyphens/>
              <w:spacing w:after="0" w:line="240" w:lineRule="auto"/>
              <w:ind w:left="0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</w:p>
          <w:p w14:paraId="46086A63" w14:textId="77777777" w:rsidR="00151C4F" w:rsidRPr="00B56C70" w:rsidRDefault="00151C4F" w:rsidP="00151C4F">
            <w:pPr>
              <w:spacing w:after="0" w:line="240" w:lineRule="auto"/>
              <w:ind w:left="0" w:right="34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 przypadkach, o których mowa w §9 ust. 1 pkt. 1)-5) Nabywca ma prawo odstąpienia od Umowy deweloperskiej w terminie 30 dni od jej zawarcia. </w:t>
            </w:r>
          </w:p>
          <w:p w14:paraId="4BE62165" w14:textId="77777777" w:rsidR="00151C4F" w:rsidRPr="00B56C70" w:rsidRDefault="00151C4F" w:rsidP="00151C4F">
            <w:pPr>
              <w:pStyle w:val="Akapitzlist"/>
              <w:tabs>
                <w:tab w:val="left" w:pos="6487"/>
              </w:tabs>
              <w:spacing w:after="0" w:line="240" w:lineRule="auto"/>
              <w:ind w:left="242"/>
              <w:rPr>
                <w:rFonts w:ascii="Open Sans" w:hAnsi="Open Sans" w:cs="Open Sans"/>
                <w:sz w:val="20"/>
                <w:szCs w:val="20"/>
              </w:rPr>
            </w:pPr>
          </w:p>
          <w:p w14:paraId="569BF9D4" w14:textId="77777777" w:rsidR="00151C4F" w:rsidRPr="00B56C70" w:rsidRDefault="00151C4F" w:rsidP="00151C4F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 przypadku, o którym mowa w §9 ust. 1 pkt. 6), przed skorzystaniem </w:t>
            </w:r>
            <w:r w:rsidRPr="00B56C70">
              <w:rPr>
                <w:rFonts w:ascii="Open Sans" w:hAnsi="Open Sans" w:cs="Open Sans"/>
                <w:color w:val="auto"/>
                <w:sz w:val="20"/>
                <w:szCs w:val="20"/>
              </w:rPr>
              <w:br/>
              <w:t xml:space="preserve">z prawa do odstąpienia od Umowy deweloperskiej, Nabywca wyznacza Deweloperowi 120-dniowy termin na przeniesienie praw wynikających </w:t>
            </w:r>
            <w:r w:rsidRPr="00B56C70">
              <w:rPr>
                <w:rFonts w:ascii="Open Sans" w:hAnsi="Open Sans" w:cs="Open Sans"/>
                <w:color w:val="auto"/>
                <w:sz w:val="20"/>
                <w:szCs w:val="20"/>
              </w:rPr>
              <w:br/>
              <w:t>z Umowy deweloperskiej, a w razie bezskutecznego upływu wyznaczonego terminu jest uprawniony do odstąpienia od tej Umowy. Nabywca zachowuje roszczenie z tytułu kary umownej za okres opóźnienia.</w:t>
            </w:r>
          </w:p>
          <w:p w14:paraId="38CC2790" w14:textId="77777777" w:rsidR="00151C4F" w:rsidRPr="00B56C70" w:rsidRDefault="00151C4F" w:rsidP="00151C4F">
            <w:pPr>
              <w:ind w:left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0B168839" w14:textId="77777777" w:rsidR="00151C4F" w:rsidRPr="00B56C70" w:rsidRDefault="00151C4F" w:rsidP="00151C4F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color w:val="auto"/>
                <w:sz w:val="20"/>
                <w:szCs w:val="20"/>
              </w:rPr>
              <w:lastRenderedPageBreak/>
              <w:t>W przypadku, o którym mowa w §9 ust. 1 pkt. 7), nabywca ma prawo odstąpienia od umowy deweloperskiej, po dokonaniu przez bank zwrotu środków zgodnie z art. 10 ust. 3 ustawy.</w:t>
            </w:r>
          </w:p>
          <w:p w14:paraId="7A749C10" w14:textId="77777777" w:rsidR="00151C4F" w:rsidRPr="00B56C70" w:rsidRDefault="00151C4F" w:rsidP="00151C4F">
            <w:pPr>
              <w:ind w:left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66941C34" w14:textId="77777777" w:rsidR="00151C4F" w:rsidRPr="00B56C70" w:rsidRDefault="00151C4F" w:rsidP="00151C4F">
            <w:pPr>
              <w:spacing w:after="0" w:line="240" w:lineRule="auto"/>
              <w:ind w:left="0" w:right="34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color w:val="auto"/>
                <w:sz w:val="20"/>
                <w:szCs w:val="20"/>
              </w:rPr>
              <w:t>W przypadku, o którym mowa w §9 ust. 1 pkt. 8), nabywca ma prawo odstąpienia od umowy deweloperskiej w terminie 60 dni od dnia jej zawarcia.</w:t>
            </w:r>
          </w:p>
          <w:p w14:paraId="5B0AE39C" w14:textId="77777777" w:rsidR="00151C4F" w:rsidRPr="00B56C70" w:rsidRDefault="00151C4F" w:rsidP="00151C4F">
            <w:pPr>
              <w:pStyle w:val="Akapitzlist"/>
              <w:rPr>
                <w:rFonts w:ascii="Open Sans" w:hAnsi="Open Sans" w:cs="Open Sans"/>
                <w:sz w:val="20"/>
                <w:szCs w:val="20"/>
              </w:rPr>
            </w:pPr>
          </w:p>
          <w:p w14:paraId="4BCAC704" w14:textId="77777777" w:rsidR="00151C4F" w:rsidRPr="00B56C70" w:rsidRDefault="00151C4F" w:rsidP="00151C4F">
            <w:pPr>
              <w:pStyle w:val="Akapitzlist"/>
              <w:spacing w:after="0" w:line="240" w:lineRule="auto"/>
              <w:ind w:left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>W przypadku, o którym mowa w §9 ust. 1 pkt. 9), nabywca ma prawo odstąpienia od umowy deweloperskiej po upływie 60 dni od dnia podania do publicznej wiadomości informacji, o których mowa w art. 12 ust. 1.</w:t>
            </w:r>
          </w:p>
          <w:p w14:paraId="3D41BB25" w14:textId="77777777" w:rsidR="00151C4F" w:rsidRPr="00B56C70" w:rsidRDefault="00151C4F" w:rsidP="00151C4F">
            <w:pPr>
              <w:tabs>
                <w:tab w:val="left" w:pos="6487"/>
              </w:tabs>
              <w:spacing w:after="0" w:line="240" w:lineRule="auto"/>
              <w:ind w:left="242" w:right="0" w:hanging="242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1DB55A5A" w14:textId="77777777" w:rsidR="00151C4F" w:rsidRPr="00B56C70" w:rsidRDefault="00151C4F" w:rsidP="00151C4F">
            <w:pPr>
              <w:pStyle w:val="Akapitzlist"/>
              <w:numPr>
                <w:ilvl w:val="0"/>
                <w:numId w:val="36"/>
              </w:numPr>
              <w:tabs>
                <w:tab w:val="left" w:pos="6487"/>
              </w:tabs>
              <w:spacing w:after="0" w:line="240" w:lineRule="auto"/>
              <w:ind w:left="242" w:hanging="142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b/>
                <w:sz w:val="20"/>
                <w:szCs w:val="20"/>
              </w:rPr>
              <w:t>Deweloper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 ma prawo odstąpić od Umowy deweloperskiej w przypadku:</w:t>
            </w:r>
          </w:p>
          <w:p w14:paraId="5157F55A" w14:textId="77777777" w:rsidR="00151C4F" w:rsidRPr="00B56C70" w:rsidRDefault="00151C4F" w:rsidP="00151C4F">
            <w:pPr>
              <w:pStyle w:val="Akapitzlist"/>
              <w:tabs>
                <w:tab w:val="left" w:pos="6487"/>
              </w:tabs>
              <w:spacing w:after="0" w:line="240" w:lineRule="auto"/>
              <w:ind w:left="242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366C628D" w14:textId="77777777" w:rsidR="00151C4F" w:rsidRPr="00B56C70" w:rsidRDefault="00151C4F" w:rsidP="00151C4F">
            <w:pPr>
              <w:pStyle w:val="Akapitzlist"/>
              <w:numPr>
                <w:ilvl w:val="0"/>
                <w:numId w:val="37"/>
              </w:numPr>
              <w:tabs>
                <w:tab w:val="left" w:pos="6487"/>
              </w:tabs>
              <w:spacing w:after="0" w:line="240" w:lineRule="auto"/>
              <w:ind w:left="242" w:hanging="284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 xml:space="preserve">niespełnienia przez Nabywcę świadczenia pieniężnego w terminie lub w wysokości określonej w Umowie deweloperskiej, mimo wezwania Nabywcy w formie pisemnej do uiszczenia zaległych kwot </w:t>
            </w:r>
            <w:r w:rsidRPr="00B56C70">
              <w:rPr>
                <w:rFonts w:ascii="Open Sans" w:hAnsi="Open Sans" w:cs="Open Sans"/>
                <w:sz w:val="20"/>
                <w:szCs w:val="20"/>
              </w:rPr>
              <w:br/>
              <w:t>w terminie 30 (trzydziestu) dni od dnia doręczenia wezwania, chyba że niespełnienie przez Nabywcę świadczenia pieniężnego jest spowodowane działaniem siły wyższej.</w:t>
            </w:r>
          </w:p>
          <w:p w14:paraId="770D816D" w14:textId="77777777" w:rsidR="00151C4F" w:rsidRPr="00B56C70" w:rsidRDefault="00151C4F" w:rsidP="00151C4F">
            <w:pPr>
              <w:pStyle w:val="Akapitzlist"/>
              <w:tabs>
                <w:tab w:val="left" w:pos="6487"/>
              </w:tabs>
              <w:spacing w:after="0" w:line="240" w:lineRule="auto"/>
              <w:ind w:left="242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5C2B3A5E" w14:textId="77777777" w:rsidR="00151C4F" w:rsidRPr="00B56C70" w:rsidRDefault="00151C4F" w:rsidP="00151C4F">
            <w:pPr>
              <w:pStyle w:val="Akapitzlist"/>
              <w:numPr>
                <w:ilvl w:val="0"/>
                <w:numId w:val="37"/>
              </w:numPr>
              <w:tabs>
                <w:tab w:val="left" w:pos="6487"/>
              </w:tabs>
              <w:spacing w:after="0" w:line="240" w:lineRule="auto"/>
              <w:ind w:left="242" w:hanging="284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56C70">
              <w:rPr>
                <w:rFonts w:ascii="Open Sans" w:hAnsi="Open Sans" w:cs="Open Sans"/>
                <w:sz w:val="20"/>
                <w:szCs w:val="20"/>
              </w:rPr>
              <w:t>niestawienia się Nabywcy do odbioru domu jednorodzinnego lub podpisania aktu notarialnego przenoszącego na Nabywcę prawa wynikające z umowy deweloperskiej, pomimo dwukrotnego doręczenia wezwania w formie pisemnej w odstępie co najmniej 60 dni, chyba że niestawienie się Nabywcy jest spowodowane działaniem siły wyższej.</w:t>
            </w:r>
          </w:p>
        </w:tc>
      </w:tr>
      <w:tr w:rsidR="00151C4F" w:rsidRPr="00A745F7" w14:paraId="2AC80616" w14:textId="77777777" w:rsidTr="00CA6911">
        <w:tc>
          <w:tcPr>
            <w:tcW w:w="10490" w:type="dxa"/>
            <w:gridSpan w:val="5"/>
            <w:shd w:val="clear" w:color="auto" w:fill="BFBFBF" w:themeFill="background1" w:themeFillShade="BF"/>
            <w:vAlign w:val="center"/>
          </w:tcPr>
          <w:p w14:paraId="01FB8FCB" w14:textId="77777777" w:rsidR="00151C4F" w:rsidRPr="00A745F7" w:rsidRDefault="00151C4F" w:rsidP="00151C4F">
            <w:pPr>
              <w:autoSpaceDE w:val="0"/>
              <w:autoSpaceDN w:val="0"/>
              <w:adjustRightInd w:val="0"/>
              <w:spacing w:after="0" w:line="240" w:lineRule="auto"/>
              <w:ind w:left="0" w:right="225" w:firstLine="0"/>
              <w:jc w:val="lef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lastRenderedPageBreak/>
              <w:t xml:space="preserve">INNE INFORMACJE  </w:t>
            </w:r>
          </w:p>
        </w:tc>
      </w:tr>
      <w:tr w:rsidR="00151C4F" w:rsidRPr="00A745F7" w14:paraId="4E8C6549" w14:textId="77777777" w:rsidTr="00CA6911">
        <w:tc>
          <w:tcPr>
            <w:tcW w:w="10490" w:type="dxa"/>
            <w:gridSpan w:val="5"/>
            <w:shd w:val="clear" w:color="auto" w:fill="F2F2F2" w:themeFill="background1" w:themeFillShade="F2"/>
            <w:vAlign w:val="center"/>
          </w:tcPr>
          <w:p w14:paraId="569E46D4" w14:textId="77777777" w:rsidR="00151C4F" w:rsidRPr="00A745F7" w:rsidRDefault="00151C4F" w:rsidP="00151C4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Informacja o: </w:t>
            </w:r>
          </w:p>
          <w:p w14:paraId="1110137D" w14:textId="77777777" w:rsidR="00151C4F" w:rsidRPr="00A745F7" w:rsidRDefault="00151C4F" w:rsidP="00151C4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601" w:right="34" w:hanging="283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zgodzie banku lub innego wierzyciela hipotecznego na </w:t>
            </w:r>
            <w:proofErr w:type="spellStart"/>
            <w:r w:rsidRPr="00A745F7">
              <w:rPr>
                <w:rFonts w:ascii="Open Sans" w:hAnsi="Open Sans" w:cs="Open Sans"/>
                <w:sz w:val="20"/>
                <w:szCs w:val="20"/>
              </w:rPr>
              <w:t>bezobciążeniowe</w:t>
            </w:r>
            <w:proofErr w:type="spellEnd"/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 ustanowienie odrębnej własności lokalu mieszkalnego i przeniesienie jego własności na nabywcę po wpłacie pełnej ceny przez nabywcę lub zobowiązaniu do jej udzielenia, jeżeli takie obciążenie istnieje, albo zgodzie banku lub innego wierzyciela hipotecznego na </w:t>
            </w:r>
            <w:proofErr w:type="spellStart"/>
            <w:r w:rsidRPr="00A745F7">
              <w:rPr>
                <w:rFonts w:ascii="Open Sans" w:hAnsi="Open Sans" w:cs="Open Sans"/>
                <w:sz w:val="20"/>
                <w:szCs w:val="20"/>
              </w:rPr>
              <w:t>bezobciążeniowe</w:t>
            </w:r>
            <w:proofErr w:type="spellEnd"/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 przeniesienie na nabywcę własności nieruchomości wraz z domem jednorodzinnym lub użytkowania wieczystego nieruchomości gruntowej </w:t>
            </w:r>
            <w:r w:rsidRPr="00A745F7">
              <w:rPr>
                <w:rFonts w:ascii="Open Sans" w:hAnsi="Open Sans" w:cs="Open Sans"/>
                <w:sz w:val="20"/>
                <w:szCs w:val="20"/>
              </w:rPr>
              <w:br/>
              <w:t xml:space="preserve">i własności domu jednorodzinnego stanowiącego odrębną nieruchomość, lub przeniesienie ułamkowej części własności nieruchomości wraz z prawem do wyłącznego korzystania z części nieruchomości służącej zaspokajaniu potrzeb mieszkaniowych po wpłacie pełnej ceny przez nabywcę lub zobowiązaniu do jej udzielenia, jeżeli takie obciążenie istnieje;  </w:t>
            </w:r>
          </w:p>
          <w:p w14:paraId="30C863C0" w14:textId="77777777" w:rsidR="00151C4F" w:rsidRPr="00A745F7" w:rsidRDefault="00151C4F" w:rsidP="00151C4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601" w:right="34" w:hanging="283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w przypadku umów, o których mowa w art. 2 ust. 2 ustawy z dnia 20  maja  2021  r.  o  ochronie  praw  nabywcy lokalu mieszkalnego lub domu jednorodzinnego oraz Deweloperskim Funduszu Gwarancyjnym, o zgodzie banku lub innego wierzyciela hipotecznego na </w:t>
            </w:r>
            <w:proofErr w:type="spellStart"/>
            <w:r w:rsidRPr="00A745F7">
              <w:rPr>
                <w:rFonts w:ascii="Open Sans" w:hAnsi="Open Sans" w:cs="Open Sans"/>
                <w:sz w:val="20"/>
                <w:szCs w:val="20"/>
              </w:rPr>
              <w:t>bezobciążeniowe</w:t>
            </w:r>
            <w:proofErr w:type="spellEnd"/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 przeniesienie własności lokalu użytkowego na nabywcę po wpłacie pełnej ceny przez nabywcę lub zobowiązaniu do udzielenia takiej zgody, jeżeli takie obciążenie istnieje, albo zgodzie banku lub innego wierzyciela hipotecznego na </w:t>
            </w:r>
            <w:proofErr w:type="spellStart"/>
            <w:r w:rsidRPr="00A745F7">
              <w:rPr>
                <w:rFonts w:ascii="Open Sans" w:hAnsi="Open Sans" w:cs="Open Sans"/>
                <w:sz w:val="20"/>
                <w:szCs w:val="20"/>
              </w:rPr>
              <w:t>bezobciążeniowe</w:t>
            </w:r>
            <w:proofErr w:type="spellEnd"/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 przeniesienie na nabywcę ułamkowej części własności lokalu użytkowego po wpłacie pełnej ceny przez nabywcę lub zobowiązaniu do udzielenia takiej zgody, jeżeli takie obciążenie istnieje. </w:t>
            </w:r>
          </w:p>
          <w:p w14:paraId="12A77F37" w14:textId="77777777" w:rsidR="00151C4F" w:rsidRPr="00A745F7" w:rsidRDefault="00151C4F" w:rsidP="00151C4F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735F89DC" w14:textId="77777777" w:rsidR="00151C4F" w:rsidRDefault="00151C4F" w:rsidP="00151C4F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  <w:p w14:paraId="3EC818E1" w14:textId="77777777" w:rsidR="00151C4F" w:rsidRPr="00A745F7" w:rsidRDefault="00151C4F" w:rsidP="00151C4F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>Deweloper informuje, że:</w:t>
            </w:r>
          </w:p>
          <w:p w14:paraId="1D6F368C" w14:textId="01EAB792" w:rsidR="00151C4F" w:rsidRPr="00A745F7" w:rsidRDefault="00151C4F" w:rsidP="00151C4F">
            <w:pPr>
              <w:autoSpaceDE w:val="0"/>
              <w:autoSpaceDN w:val="0"/>
              <w:adjustRightInd w:val="0"/>
              <w:spacing w:after="0" w:line="240" w:lineRule="auto"/>
              <w:ind w:left="0" w:right="34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Przedsięwzięcie deweloperskie 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Osiedle Amsterdam III</w:t>
            </w:r>
            <w:r w:rsidRPr="00EF3B4B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nie będzie realizowane </w:t>
            </w:r>
            <w:r w:rsidRPr="007930D0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przy pomocy środków finansowych pochodzących z kredytu. </w:t>
            </w:r>
          </w:p>
        </w:tc>
      </w:tr>
      <w:tr w:rsidR="00151C4F" w:rsidRPr="00A745F7" w14:paraId="0FB0B76B" w14:textId="77777777" w:rsidTr="00CA6911">
        <w:tc>
          <w:tcPr>
            <w:tcW w:w="10490" w:type="dxa"/>
            <w:gridSpan w:val="5"/>
            <w:shd w:val="clear" w:color="auto" w:fill="F2F2F2" w:themeFill="background1" w:themeFillShade="F2"/>
            <w:vAlign w:val="center"/>
          </w:tcPr>
          <w:p w14:paraId="7B1685D8" w14:textId="77777777" w:rsidR="00151C4F" w:rsidRPr="00A745F7" w:rsidRDefault="00151C4F" w:rsidP="00151C4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8" w:hanging="318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Informacja o możliwości zapoznania się w lokalu przedsiębiorstwa przez osobę zainteresowaną zawarciem umowy odpowiednio do zakresu umowy z: </w:t>
            </w:r>
          </w:p>
          <w:p w14:paraId="2A19B7FD" w14:textId="77777777" w:rsidR="00151C4F" w:rsidRPr="00A745F7" w:rsidRDefault="00151C4F" w:rsidP="00151C4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601" w:hanging="283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aktualnym stanem księgi wieczystej prowadzonej dla nieruchomości; </w:t>
            </w:r>
          </w:p>
          <w:p w14:paraId="37B43CF4" w14:textId="77777777" w:rsidR="00151C4F" w:rsidRPr="00A745F7" w:rsidRDefault="00151C4F" w:rsidP="00151C4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601" w:hanging="283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aktualnym odpisem, wyciągiem, zaświadczeniem lub wydrukiem komputerowym z Centralnej  Informacji Krajowego Rejestru Sądowego, jeżeli podmiot podlega wpisowi do Krajowego Rejestru Sądowego, albo aktualnym zaświadczeniem o wpisie do Centralnej Ewidencji i Informacji o Działalności Gospodarczej; </w:t>
            </w:r>
          </w:p>
          <w:p w14:paraId="18932087" w14:textId="77777777" w:rsidR="00151C4F" w:rsidRPr="00A745F7" w:rsidRDefault="00151C4F" w:rsidP="00151C4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601" w:hanging="283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pozwoleniem na budowę albo zgłoszeniem budowy, o którym mowa w art. 29  ust.  1  pkt  1  ustawy  </w:t>
            </w:r>
            <w:r w:rsidRPr="00A745F7">
              <w:rPr>
                <w:rFonts w:ascii="Open Sans" w:hAnsi="Open Sans" w:cs="Open Sans"/>
                <w:sz w:val="20"/>
                <w:szCs w:val="20"/>
              </w:rPr>
              <w:br/>
              <w:t xml:space="preserve">z  dnia 7 lipca 1994 r. – Prawo budowlane, do którego organ administracji architektoniczno-budowlanej nie wniósł sprzeciwu; </w:t>
            </w:r>
          </w:p>
          <w:p w14:paraId="5F53A43F" w14:textId="77777777" w:rsidR="00151C4F" w:rsidRPr="00A745F7" w:rsidRDefault="00151C4F" w:rsidP="00151C4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601" w:hanging="283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sprawozdaniem finansowym dewelopera za ostatnie dwa lata, a w przypadku: </w:t>
            </w:r>
          </w:p>
          <w:p w14:paraId="26D0F07C" w14:textId="77777777" w:rsidR="00151C4F" w:rsidRPr="00A745F7" w:rsidRDefault="00151C4F" w:rsidP="00151C4F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885" w:hanging="284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prowadzenia działalności przez okres krótszy niż dwa lata – sprawozdaniem finansowym za okres ostatniego roku, </w:t>
            </w:r>
          </w:p>
          <w:p w14:paraId="38A69898" w14:textId="77777777" w:rsidR="00151C4F" w:rsidRPr="00A745F7" w:rsidRDefault="00151C4F" w:rsidP="00151C4F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885" w:hanging="284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realizacji inwestycji przez spółkę celową – sprawozdaniem spółki dominującej oraz spółki celowej; </w:t>
            </w:r>
          </w:p>
          <w:p w14:paraId="6A38C6FF" w14:textId="77777777" w:rsidR="00151C4F" w:rsidRPr="00A745F7" w:rsidRDefault="00151C4F" w:rsidP="00151C4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601" w:hanging="283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projektem budowlanym; </w:t>
            </w:r>
          </w:p>
          <w:p w14:paraId="1F37254A" w14:textId="77777777" w:rsidR="00151C4F" w:rsidRPr="00A745F7" w:rsidRDefault="00151C4F" w:rsidP="00151C4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601" w:hanging="283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decyzją o pozwoleniu na użytkowanie budynku lub zawiadomieniem o  zakończeniu budowy, do którego organ nadzoru budowlanego nie wniósł sprzeciwu; </w:t>
            </w:r>
          </w:p>
          <w:p w14:paraId="219E5D01" w14:textId="77777777" w:rsidR="00151C4F" w:rsidRPr="00A745F7" w:rsidRDefault="00151C4F" w:rsidP="00151C4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601" w:hanging="283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zaświadczeniem o samodzielności lokalu; </w:t>
            </w:r>
          </w:p>
          <w:p w14:paraId="5362B007" w14:textId="77777777" w:rsidR="00151C4F" w:rsidRPr="00A745F7" w:rsidRDefault="00151C4F" w:rsidP="00151C4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601" w:hanging="283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aktem ustanowienia odrębnej własności lokalu; </w:t>
            </w:r>
          </w:p>
          <w:p w14:paraId="0C07CD05" w14:textId="77777777" w:rsidR="00151C4F" w:rsidRPr="00A745F7" w:rsidRDefault="00151C4F" w:rsidP="00151C4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601" w:hanging="283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dokumentem potwierdzającym: </w:t>
            </w:r>
          </w:p>
          <w:p w14:paraId="2250EF71" w14:textId="77777777" w:rsidR="00151C4F" w:rsidRPr="00A745F7" w:rsidRDefault="00151C4F" w:rsidP="00151C4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885" w:hanging="284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zgodę banku lub innego wierzyciela hipotecznego na </w:t>
            </w:r>
            <w:proofErr w:type="spellStart"/>
            <w:r w:rsidRPr="00A745F7">
              <w:rPr>
                <w:rFonts w:ascii="Open Sans" w:hAnsi="Open Sans" w:cs="Open Sans"/>
                <w:sz w:val="20"/>
                <w:szCs w:val="20"/>
              </w:rPr>
              <w:t>bezobciążeniowe</w:t>
            </w:r>
            <w:proofErr w:type="spellEnd"/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 ustanowienie odrębnej własności lokalu mieszkalnego i przeniesienie jego własności na nabywcę po wpłacie pełnej ceny  przez  nabywcę lub zobowiązanie do jej udzielenia, jeżeli takie obciążenie istnieje, albo zgodę banku lub innego wierzyciela hipotecznego na </w:t>
            </w:r>
            <w:proofErr w:type="spellStart"/>
            <w:r w:rsidRPr="00A745F7">
              <w:rPr>
                <w:rFonts w:ascii="Open Sans" w:hAnsi="Open Sans" w:cs="Open Sans"/>
                <w:sz w:val="20"/>
                <w:szCs w:val="20"/>
              </w:rPr>
              <w:t>bezobciążeniowe</w:t>
            </w:r>
            <w:proofErr w:type="spellEnd"/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 przeniesienie na nabywcę własności nieruchomości wraz z domem jednorodzinnym lub użytkowania wieczystego nieruchomości gruntowej i własności domu jednorodzinnego stanowiącego odrębną nieruchomość, lub przeniesienie ułamkowej części własności nieruchomości wraz z prawem do wyłącznego korzystania z części nieruchomości służącej zaspokajaniu potrzeb mieszkaniowych po wpłacie pełnej ceny przez nabywcę lub zobowiązanie do jej udzielenia, jeżeli takie obciążenie istnieje;  </w:t>
            </w:r>
          </w:p>
          <w:p w14:paraId="15FE857D" w14:textId="77777777" w:rsidR="00151C4F" w:rsidRPr="00A745F7" w:rsidRDefault="00151C4F" w:rsidP="00151C4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885" w:hanging="284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w przypadku umów, o których mowa w art. 2 ust. 2 ustawy z dnia 20 maja 2021 r. o ochronie praw nabywcy lokalu mieszkalnego lub domu jednorodzinnego oraz Deweloperskim Funduszu Gwarancyjnym, zgodę  banku lub innego wierzyciela hipotecznego na </w:t>
            </w:r>
            <w:proofErr w:type="spellStart"/>
            <w:r w:rsidRPr="00A745F7">
              <w:rPr>
                <w:rFonts w:ascii="Open Sans" w:hAnsi="Open Sans" w:cs="Open Sans"/>
                <w:sz w:val="20"/>
                <w:szCs w:val="20"/>
              </w:rPr>
              <w:t>bezobciążeniowe</w:t>
            </w:r>
            <w:proofErr w:type="spellEnd"/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 przeniesienie własności lokalu użytkowego na nabywcę po wpłacie pełnej ceny przez nabywcę lub zobowiązanie do udzielenia takiej zgody,  jeżeli  takie  obciążenie  istnieje,  albo  zgodę  banku  lub  innego  wierzyciela  hipotecznego  na </w:t>
            </w:r>
            <w:proofErr w:type="spellStart"/>
            <w:r w:rsidRPr="00A745F7">
              <w:rPr>
                <w:rFonts w:ascii="Open Sans" w:hAnsi="Open Sans" w:cs="Open Sans"/>
                <w:sz w:val="20"/>
                <w:szCs w:val="20"/>
              </w:rPr>
              <w:t>bezobciążeniowe</w:t>
            </w:r>
            <w:proofErr w:type="spellEnd"/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 przeniesienie na nabywcę ułamkowej części własności lokalu użytkowego po wpłacie pełnej ceny przez nabywcę lub zobowiązanie do udzielenia takiej zgody, jeżeli takie obciążenie istnieje.</w:t>
            </w:r>
          </w:p>
          <w:p w14:paraId="6053D22B" w14:textId="77777777" w:rsidR="00151C4F" w:rsidRPr="00A745F7" w:rsidRDefault="00151C4F" w:rsidP="00151C4F">
            <w:pPr>
              <w:spacing w:after="0" w:line="240" w:lineRule="auto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0AB29996" w14:textId="77777777" w:rsidR="00151C4F" w:rsidRPr="00A745F7" w:rsidRDefault="00151C4F" w:rsidP="00151C4F">
            <w:pPr>
              <w:spacing w:after="0" w:line="240" w:lineRule="auto"/>
              <w:ind w:left="0" w:firstLine="0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>Deweloper informuje, że w jego siedzibie w Łyskach, przy ul. Warszawskiej 36, kod pocztowy 16-070 Choroszcz istnieje możliwość zapoznania się z:</w:t>
            </w:r>
          </w:p>
          <w:p w14:paraId="00BABA6E" w14:textId="77777777" w:rsidR="00151C4F" w:rsidRPr="00A745F7" w:rsidRDefault="00151C4F" w:rsidP="00151C4F">
            <w:pPr>
              <w:pStyle w:val="Akapitzlist"/>
              <w:numPr>
                <w:ilvl w:val="0"/>
                <w:numId w:val="39"/>
              </w:numPr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 xml:space="preserve">aktualnym stanem księgi wieczystej prowadzonej dla nieruchomości; </w:t>
            </w:r>
          </w:p>
          <w:p w14:paraId="168EC483" w14:textId="77777777" w:rsidR="00151C4F" w:rsidRPr="00A745F7" w:rsidRDefault="00151C4F" w:rsidP="00151C4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>aktualnym wydrukiem komputerowym z Centralnej  Informacji Krajowego Rejestru Sądowego;</w:t>
            </w:r>
          </w:p>
          <w:p w14:paraId="7E15920E" w14:textId="77777777" w:rsidR="00151C4F" w:rsidRPr="00A745F7" w:rsidRDefault="00151C4F" w:rsidP="00151C4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>pozwoleniem na budowę;</w:t>
            </w:r>
          </w:p>
          <w:p w14:paraId="1C911ED5" w14:textId="77777777" w:rsidR="00151C4F" w:rsidRPr="00A745F7" w:rsidRDefault="00151C4F" w:rsidP="00151C4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>sprawozdaniem finansowym dewelopera za ostatnie dwa lata;</w:t>
            </w:r>
          </w:p>
          <w:p w14:paraId="0658974A" w14:textId="77777777" w:rsidR="00151C4F" w:rsidRPr="00A745F7" w:rsidRDefault="00151C4F" w:rsidP="00151C4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A745F7">
              <w:rPr>
                <w:rFonts w:ascii="Open Sans" w:hAnsi="Open Sans" w:cs="Open Sans"/>
                <w:sz w:val="20"/>
                <w:szCs w:val="20"/>
              </w:rPr>
              <w:t>projektem budowlanym.</w:t>
            </w:r>
          </w:p>
        </w:tc>
      </w:tr>
      <w:tr w:rsidR="00151C4F" w:rsidRPr="00A745F7" w14:paraId="3C1412FC" w14:textId="77777777" w:rsidTr="00CA6911">
        <w:tc>
          <w:tcPr>
            <w:tcW w:w="10490" w:type="dxa"/>
            <w:gridSpan w:val="5"/>
            <w:shd w:val="clear" w:color="auto" w:fill="F2F2F2" w:themeFill="background1" w:themeFillShade="F2"/>
            <w:vAlign w:val="center"/>
          </w:tcPr>
          <w:p w14:paraId="09794CEE" w14:textId="77777777" w:rsidR="00151C4F" w:rsidRPr="006C77D7" w:rsidRDefault="00151C4F" w:rsidP="00151C4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8" w:hanging="318"/>
              <w:rPr>
                <w:rFonts w:ascii="Open Sans" w:hAnsi="Open Sans" w:cs="Open Sans"/>
                <w:sz w:val="20"/>
                <w:szCs w:val="20"/>
              </w:rPr>
            </w:pPr>
            <w:r w:rsidRPr="006C77D7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Informacja: </w:t>
            </w:r>
          </w:p>
          <w:p w14:paraId="39F686AB" w14:textId="77777777" w:rsidR="00151C4F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087F7CEF" w14:textId="0CA53BDF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Środki pieniężne zgromadzone w Spółdzielczym Banku Rozwoju z siedzibą w Szepietowie Oddział w Białymstoku, prowadzącym otwarty mieszkaniowy rachunek powierniczy albo zamknięty mieszkaniowy rachunek powierniczy, są objęte ochroną obowiązkowego systemu gwarantowania depozytów, na zasadach określonych w ustawie z dnia 10 czerwca 2016 r. o Bankowym Funduszu Gwarancyjnym, systemie gwarantowania depozytów oraz przymusowej restrukturyzacji (Dz. U. z 2020 r. poz. 842 oraz z 2021 r. poz. 680 i 1177). </w:t>
            </w:r>
          </w:p>
          <w:p w14:paraId="1DE89AB8" w14:textId="77777777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7F8439AA" w14:textId="77777777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0EA53123" w14:textId="77777777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725AC149" w14:textId="77777777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Informacje podstawowe o obowiązkowym systemie gwarantowania depozytów: </w:t>
            </w:r>
          </w:p>
          <w:p w14:paraId="1EB608DB" w14:textId="77777777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– ochrona środków dotyczy sytuacji spełnienia warunku gwarancji wobec Spółdzielczego Banku Rozwoju z siedzibą </w:t>
            </w:r>
          </w:p>
          <w:p w14:paraId="487E6C6F" w14:textId="77777777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w Szepietowie Oddział w Białymstoku, </w:t>
            </w:r>
          </w:p>
          <w:p w14:paraId="3512C4FA" w14:textId="77777777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– w przypadku rachunku powierniczego deponentem (uprawnionym do środków gwarantowanych) jest każdy </w:t>
            </w:r>
          </w:p>
          <w:p w14:paraId="2C1B7ED1" w14:textId="77777777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z powierzających, w granicach wynikających z jego udziału w kwocie zgromadzonej na tym rachunku, a w granicach pozostałej kwoty na rachunku prawo do środków gwarantowanych ma powiernik, </w:t>
            </w:r>
          </w:p>
          <w:p w14:paraId="35DCE328" w14:textId="77777777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– limit gwarancyjny przypadający na jednego deponenta to równowartość w złotych 100 000 euro; w przypadkach określonych w art. 24 ust. 3 i 4 ustawy z dnia 10 czerwca 2016 r. o Bankowym Funduszu Gwarancyjnym, systemie gwarantowania depozytów oraz przymusowej restrukturyzacji, środki deponenta, w terminie 3 miesięcy od dnia ich wpływu na rachunek, objęte są gwarancjami ponad równowartość w złotych 100 000 euro, </w:t>
            </w:r>
          </w:p>
          <w:p w14:paraId="76033717" w14:textId="77777777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– podstawą wyliczenia kwoty środków gwarantowanych należnej deponentowi jest suma wszystkich podlegających ochronie należności tego deponenta od banku, w tym należności z tytułu środków zgromadzonych na jego rachunkach osobistych i z tytułu jego udziału w środkach zgromadzonych na rachunku powierniczym, </w:t>
            </w:r>
          </w:p>
          <w:p w14:paraId="74656B15" w14:textId="77777777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– wypłata środków gwarantowanych – co do zasady – następuje w terminie 7 dni roboczych od dnia spełnienia warunku gwarancji wobec banku, </w:t>
            </w:r>
          </w:p>
          <w:p w14:paraId="71C9FD09" w14:textId="77777777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– wypłata środków gwarantowanych jest dokonywana w złotych, </w:t>
            </w:r>
          </w:p>
          <w:p w14:paraId="6CFD3E93" w14:textId="77777777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– Spółdzielczy Bank Rozwoju z siedzibą w Szepietowie Oddział w Białymstoku korzysta także z następujących </w:t>
            </w:r>
          </w:p>
          <w:p w14:paraId="4A56746E" w14:textId="77777777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znaków towarowych: </w:t>
            </w:r>
          </w:p>
          <w:p w14:paraId="71BD7082" w14:textId="77777777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>•</w:t>
            </w: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ab/>
              <w:t xml:space="preserve">znak słowny (numer prawa wyłącznego R.207616) – Spółdzielczy Bank Rozwoju </w:t>
            </w:r>
          </w:p>
          <w:p w14:paraId="0B920F2F" w14:textId="7A5181FC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>•</w:t>
            </w: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ab/>
              <w:t>znak słowny (numer prawa wyłącznego R.207574) – SBR Bank</w:t>
            </w:r>
          </w:p>
          <w:p w14:paraId="7D5D3D89" w14:textId="23F4A40C" w:rsidR="00151C4F" w:rsidRDefault="00901120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color w:val="auto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5402915F" wp14:editId="3F4F8FBA">
                  <wp:simplePos x="0" y="0"/>
                  <wp:positionH relativeFrom="column">
                    <wp:posOffset>3737610</wp:posOffset>
                  </wp:positionH>
                  <wp:positionV relativeFrom="paragraph">
                    <wp:posOffset>93345</wp:posOffset>
                  </wp:positionV>
                  <wp:extent cx="1348740" cy="530860"/>
                  <wp:effectExtent l="0" t="0" r="3810" b="2540"/>
                  <wp:wrapTight wrapText="bothSides">
                    <wp:wrapPolygon edited="0">
                      <wp:start x="0" y="0"/>
                      <wp:lineTo x="0" y="20928"/>
                      <wp:lineTo x="21356" y="20928"/>
                      <wp:lineTo x="2135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530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1C4F"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>•</w:t>
            </w:r>
            <w:r w:rsidR="00151C4F"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ab/>
              <w:t xml:space="preserve">znak graficzny (numer prawa wyłącznego R.208375) –  </w:t>
            </w:r>
          </w:p>
          <w:p w14:paraId="076E81BF" w14:textId="27B072BD" w:rsidR="002326C4" w:rsidRDefault="002326C4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7B3ACB85" w14:textId="77777777" w:rsidR="002326C4" w:rsidRDefault="002326C4" w:rsidP="002326C4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74AD98EE" w14:textId="322787D2" w:rsidR="002326C4" w:rsidRPr="00F079A5" w:rsidRDefault="002326C4" w:rsidP="00901120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color w:val="auto"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2C39B414" wp14:editId="70385B12">
                  <wp:simplePos x="0" y="0"/>
                  <wp:positionH relativeFrom="column">
                    <wp:posOffset>3747135</wp:posOffset>
                  </wp:positionH>
                  <wp:positionV relativeFrom="paragraph">
                    <wp:posOffset>146050</wp:posOffset>
                  </wp:positionV>
                  <wp:extent cx="454025" cy="448945"/>
                  <wp:effectExtent l="0" t="0" r="3175" b="8255"/>
                  <wp:wrapTight wrapText="bothSides">
                    <wp:wrapPolygon edited="0">
                      <wp:start x="0" y="0"/>
                      <wp:lineTo x="0" y="21081"/>
                      <wp:lineTo x="20845" y="21081"/>
                      <wp:lineTo x="20845" y="0"/>
                      <wp:lineTo x="0" y="0"/>
                    </wp:wrapPolygon>
                  </wp:wrapTight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0EAB33" w14:textId="600EC850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>•</w:t>
            </w: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ab/>
              <w:t xml:space="preserve">znak graficzny (numer prawa wyłącznego R.301885) –  </w:t>
            </w:r>
          </w:p>
          <w:p w14:paraId="330F8AAD" w14:textId="77777777" w:rsidR="002326C4" w:rsidRDefault="002326C4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48324672" w14:textId="5F34A870" w:rsidR="002326C4" w:rsidRDefault="002326C4" w:rsidP="00901120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color w:val="auto"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0C7D5F08" wp14:editId="0BB4C9E5">
                  <wp:simplePos x="0" y="0"/>
                  <wp:positionH relativeFrom="column">
                    <wp:posOffset>3738880</wp:posOffset>
                  </wp:positionH>
                  <wp:positionV relativeFrom="paragraph">
                    <wp:posOffset>158750</wp:posOffset>
                  </wp:positionV>
                  <wp:extent cx="1348740" cy="368300"/>
                  <wp:effectExtent l="0" t="0" r="3810" b="0"/>
                  <wp:wrapTight wrapText="bothSides">
                    <wp:wrapPolygon edited="0">
                      <wp:start x="0" y="0"/>
                      <wp:lineTo x="0" y="20110"/>
                      <wp:lineTo x="21356" y="20110"/>
                      <wp:lineTo x="21356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36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437981" w14:textId="2E827E51" w:rsidR="002326C4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>•</w:t>
            </w: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ab/>
              <w:t>znak graficzny (numer prawa wyłącznego R.207010) –</w:t>
            </w:r>
          </w:p>
          <w:p w14:paraId="7B686633" w14:textId="77777777" w:rsidR="002326C4" w:rsidRDefault="002326C4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6A18FAF4" w14:textId="50C62222" w:rsidR="002326C4" w:rsidRDefault="002326C4" w:rsidP="002326C4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2A3B7078" w14:textId="6B075B30" w:rsidR="002326C4" w:rsidRPr="00F079A5" w:rsidRDefault="002326C4" w:rsidP="002326C4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color w:val="auto"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 wp14:anchorId="1E395F53" wp14:editId="72DA7D04">
                  <wp:simplePos x="0" y="0"/>
                  <wp:positionH relativeFrom="column">
                    <wp:posOffset>3748405</wp:posOffset>
                  </wp:positionH>
                  <wp:positionV relativeFrom="paragraph">
                    <wp:posOffset>19050</wp:posOffset>
                  </wp:positionV>
                  <wp:extent cx="1339215" cy="403860"/>
                  <wp:effectExtent l="0" t="0" r="0" b="0"/>
                  <wp:wrapTight wrapText="bothSides">
                    <wp:wrapPolygon edited="0">
                      <wp:start x="0" y="0"/>
                      <wp:lineTo x="0" y="20377"/>
                      <wp:lineTo x="21201" y="20377"/>
                      <wp:lineTo x="21201" y="0"/>
                      <wp:lineTo x="0" y="0"/>
                    </wp:wrapPolygon>
                  </wp:wrapTight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A43B9E" w14:textId="29277D87" w:rsidR="00151C4F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>•</w:t>
            </w: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ab/>
              <w:t xml:space="preserve">znak graficzny (numer prawa wyłącznego R.207011) –  </w:t>
            </w:r>
          </w:p>
          <w:p w14:paraId="173051E1" w14:textId="77777777" w:rsidR="002326C4" w:rsidRDefault="002326C4" w:rsidP="002326C4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32845A21" w14:textId="49EA9FC4" w:rsidR="002326C4" w:rsidRPr="00F079A5" w:rsidRDefault="002326C4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color w:val="auto"/>
                <w:sz w:val="20"/>
                <w:szCs w:val="20"/>
              </w:rPr>
              <w:drawing>
                <wp:anchor distT="0" distB="0" distL="114300" distR="114300" simplePos="0" relativeHeight="251663360" behindDoc="1" locked="0" layoutInCell="1" allowOverlap="1" wp14:anchorId="591D43D1" wp14:editId="74C54DE2">
                  <wp:simplePos x="0" y="0"/>
                  <wp:positionH relativeFrom="column">
                    <wp:posOffset>3748405</wp:posOffset>
                  </wp:positionH>
                  <wp:positionV relativeFrom="paragraph">
                    <wp:posOffset>62230</wp:posOffset>
                  </wp:positionV>
                  <wp:extent cx="533400" cy="416560"/>
                  <wp:effectExtent l="0" t="0" r="0" b="2540"/>
                  <wp:wrapTight wrapText="bothSides">
                    <wp:wrapPolygon edited="0">
                      <wp:start x="0" y="0"/>
                      <wp:lineTo x="0" y="20744"/>
                      <wp:lineTo x="20829" y="20744"/>
                      <wp:lineTo x="20829" y="0"/>
                      <wp:lineTo x="0" y="0"/>
                    </wp:wrapPolygon>
                  </wp:wrapTight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16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8FCC81" w14:textId="03CF7C92" w:rsidR="00151C4F" w:rsidRPr="00F079A5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>•</w:t>
            </w:r>
            <w:r w:rsidRPr="00F079A5">
              <w:rPr>
                <w:rFonts w:ascii="Open Sans" w:hAnsi="Open Sans" w:cs="Open Sans"/>
                <w:color w:val="auto"/>
                <w:sz w:val="20"/>
                <w:szCs w:val="20"/>
              </w:rPr>
              <w:tab/>
              <w:t xml:space="preserve">znak graficzny (numer prawa wyłącznego R.207615) –  </w:t>
            </w:r>
          </w:p>
          <w:p w14:paraId="1F49E59C" w14:textId="77777777" w:rsidR="002326C4" w:rsidRPr="006C77D7" w:rsidRDefault="002326C4" w:rsidP="00901120">
            <w:pPr>
              <w:spacing w:after="0" w:line="240" w:lineRule="auto"/>
              <w:ind w:left="0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56ADE06A" w14:textId="77777777" w:rsidR="00151C4F" w:rsidRPr="006C77D7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6C77D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Dalsze informacje na temat systemu gwarantowania depozytów można uzyskać na stronie internetowej Bankowego Funduszu Gwarancyjnego: https://www.bfg.pl/. </w:t>
            </w:r>
          </w:p>
          <w:p w14:paraId="678736DF" w14:textId="77777777" w:rsidR="00151C4F" w:rsidRPr="006C77D7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4950E639" w14:textId="77777777" w:rsidR="00151C4F" w:rsidRPr="006C77D7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6C77D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Informacja  zamieszczana  w  przypadku  zawarcia umowy  mieszkaniowego rachunku powierniczego </w:t>
            </w:r>
            <w:r w:rsidRPr="006C77D7">
              <w:rPr>
                <w:rFonts w:ascii="Open Sans" w:hAnsi="Open Sans" w:cs="Open Sans"/>
                <w:color w:val="auto"/>
                <w:sz w:val="20"/>
                <w:szCs w:val="20"/>
              </w:rPr>
              <w:br/>
              <w:t xml:space="preserve">z oddziałem instytucji kredytowej w rozumieniu art. 4 ust. 1 pkt 18 ustawy z dnia 29 sierpnia 1997 r. – Prawo bankowe (Dz. U. z 2020 r. poz. 1896, 2320 i 2419 oraz z 2021 r. poz. 432, 680, 815 i 1177). </w:t>
            </w:r>
          </w:p>
          <w:p w14:paraId="3F9CF10C" w14:textId="77777777" w:rsidR="00151C4F" w:rsidRPr="00A93EF8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  <w:p w14:paraId="02D8391F" w14:textId="77777777" w:rsidR="00151C4F" w:rsidRPr="00A745F7" w:rsidRDefault="00151C4F" w:rsidP="00151C4F">
            <w:pPr>
              <w:spacing w:after="0" w:line="240" w:lineRule="auto"/>
              <w:ind w:left="318" w:right="0" w:firstLine="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6C77D7">
              <w:rPr>
                <w:rFonts w:ascii="Open Sans" w:hAnsi="Open Sans" w:cs="Open Sans"/>
                <w:color w:val="auto"/>
                <w:sz w:val="20"/>
                <w:szCs w:val="20"/>
              </w:rPr>
              <w:t>Oddział instytucji kredytowej w rozumieniu art. 4 ust. 1 pkt 18 ustawy z dnia 29 sierpnia 1997 r. – Prawo bankowe jest objęty systemem gwarantowania państwa macierzystego, co oznacza, że nie mają do niego zastosowania przepisy ustawy z dnia 10 czerwca 2016 r. o Bankowym Funduszu Gwarancyjnym, systemie gwarantowania depozytów</w:t>
            </w:r>
            <w:r w:rsidRPr="006C77D7">
              <w:rPr>
                <w:color w:val="auto"/>
              </w:rPr>
              <w:t xml:space="preserve"> </w:t>
            </w:r>
            <w:r w:rsidRPr="006C77D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oraz przymusowej restrukturyzacji. </w:t>
            </w:r>
          </w:p>
        </w:tc>
      </w:tr>
    </w:tbl>
    <w:p w14:paraId="3FC59AF8" w14:textId="5049D009" w:rsidR="005D306D" w:rsidRDefault="005D306D">
      <w:pPr>
        <w:spacing w:after="160" w:line="259" w:lineRule="auto"/>
        <w:ind w:left="0" w:right="0" w:firstLine="0"/>
        <w:jc w:val="left"/>
        <w:rPr>
          <w:rFonts w:ascii="Open Sans" w:hAnsi="Open Sans" w:cs="Open Sans"/>
          <w:b/>
          <w:color w:val="auto"/>
          <w:sz w:val="20"/>
          <w:szCs w:val="20"/>
        </w:rPr>
      </w:pPr>
    </w:p>
    <w:sectPr w:rsidR="005D306D" w:rsidSect="0009271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140" w:right="560" w:bottom="993" w:left="1134" w:header="835" w:footer="67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4EE6A" w14:textId="77777777" w:rsidR="0018727F" w:rsidRDefault="0018727F">
      <w:pPr>
        <w:spacing w:after="0" w:line="240" w:lineRule="auto"/>
      </w:pPr>
      <w:r>
        <w:separator/>
      </w:r>
    </w:p>
  </w:endnote>
  <w:endnote w:type="continuationSeparator" w:id="0">
    <w:p w14:paraId="773286C4" w14:textId="77777777" w:rsidR="0018727F" w:rsidRDefault="00187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B5920" w14:textId="77777777" w:rsidR="00000DE6" w:rsidRDefault="00000DE6">
    <w:pPr>
      <w:spacing w:after="0" w:line="259" w:lineRule="auto"/>
      <w:ind w:left="7380" w:right="0" w:firstLine="0"/>
      <w:jc w:val="left"/>
    </w:pPr>
    <w:r>
      <w:rPr>
        <w:sz w:val="18"/>
      </w:rPr>
      <w:t>2011-12-29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6335343"/>
      <w:docPartObj>
        <w:docPartGallery w:val="Page Numbers (Bottom of Page)"/>
        <w:docPartUnique/>
      </w:docPartObj>
    </w:sdtPr>
    <w:sdtContent>
      <w:p w14:paraId="3926B5F2" w14:textId="77777777" w:rsidR="00000DE6" w:rsidRDefault="00000DE6">
        <w:pPr>
          <w:pStyle w:val="Stopka"/>
          <w:jc w:val="right"/>
        </w:pPr>
        <w:r w:rsidRPr="0097146C">
          <w:rPr>
            <w:rFonts w:ascii="Open Sans" w:hAnsi="Open Sans" w:cs="Open Sans"/>
            <w:sz w:val="20"/>
          </w:rPr>
          <w:fldChar w:fldCharType="begin"/>
        </w:r>
        <w:r w:rsidRPr="0097146C">
          <w:rPr>
            <w:rFonts w:ascii="Open Sans" w:hAnsi="Open Sans" w:cs="Open Sans"/>
            <w:sz w:val="20"/>
          </w:rPr>
          <w:instrText>PAGE   \* MERGEFORMAT</w:instrText>
        </w:r>
        <w:r w:rsidRPr="0097146C">
          <w:rPr>
            <w:rFonts w:ascii="Open Sans" w:hAnsi="Open Sans" w:cs="Open Sans"/>
            <w:sz w:val="20"/>
          </w:rPr>
          <w:fldChar w:fldCharType="separate"/>
        </w:r>
        <w:r w:rsidR="00CA3A37">
          <w:rPr>
            <w:rFonts w:ascii="Open Sans" w:hAnsi="Open Sans" w:cs="Open Sans"/>
            <w:noProof/>
            <w:sz w:val="20"/>
          </w:rPr>
          <w:t>1</w:t>
        </w:r>
        <w:r w:rsidRPr="0097146C">
          <w:rPr>
            <w:rFonts w:ascii="Open Sans" w:hAnsi="Open Sans" w:cs="Open Sans"/>
            <w:sz w:val="20"/>
          </w:rPr>
          <w:fldChar w:fldCharType="end"/>
        </w:r>
      </w:p>
    </w:sdtContent>
  </w:sdt>
  <w:p w14:paraId="1D1ED2EB" w14:textId="77777777" w:rsidR="00000DE6" w:rsidRPr="00030882" w:rsidRDefault="00000DE6" w:rsidP="000308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2E4F7" w14:textId="77777777" w:rsidR="00000DE6" w:rsidRDefault="00000DE6">
    <w:pPr>
      <w:spacing w:after="0" w:line="259" w:lineRule="auto"/>
      <w:ind w:left="7380" w:right="0" w:firstLine="0"/>
      <w:jc w:val="left"/>
    </w:pPr>
    <w:r>
      <w:rPr>
        <w:sz w:val="18"/>
      </w:rPr>
      <w:t>2011-12-29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B872A" w14:textId="77777777" w:rsidR="0018727F" w:rsidRDefault="0018727F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3C2A8460" w14:textId="77777777" w:rsidR="0018727F" w:rsidRDefault="0018727F">
      <w:pPr>
        <w:spacing w:after="0" w:line="259" w:lineRule="auto"/>
        <w:ind w:left="0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1FDB" w14:textId="77777777" w:rsidR="00000DE6" w:rsidRDefault="00000DE6">
    <w:pPr>
      <w:tabs>
        <w:tab w:val="center" w:pos="4537"/>
        <w:tab w:val="right" w:pos="9074"/>
      </w:tabs>
      <w:spacing w:after="0" w:line="259" w:lineRule="auto"/>
      <w:ind w:left="0" w:right="-553" w:firstLine="0"/>
      <w:jc w:val="left"/>
    </w:pPr>
    <w:r>
      <w:rPr>
        <w:sz w:val="18"/>
        <w:u w:val="single" w:color="000000"/>
      </w:rPr>
      <w:t xml:space="preserve">©Kancelaria Sejmu </w:t>
    </w:r>
    <w:r>
      <w:rPr>
        <w:sz w:val="18"/>
        <w:u w:val="single" w:color="000000"/>
      </w:rPr>
      <w:tab/>
      <w:t xml:space="preserve"> </w:t>
    </w:r>
    <w:r>
      <w:rPr>
        <w:sz w:val="18"/>
        <w:u w:val="single" w:color="000000"/>
      </w:rPr>
      <w:tab/>
      <w:t xml:space="preserve">s. </w:t>
    </w:r>
    <w:r>
      <w:fldChar w:fldCharType="begin"/>
    </w:r>
    <w:r>
      <w:instrText xml:space="preserve"> PAGE   \* MERGEFORMAT </w:instrText>
    </w:r>
    <w:r>
      <w:fldChar w:fldCharType="separate"/>
    </w:r>
    <w:r w:rsidRPr="00092714">
      <w:rPr>
        <w:noProof/>
        <w:sz w:val="18"/>
        <w:u w:val="single" w:color="000000"/>
      </w:rPr>
      <w:t>9</w:t>
    </w:r>
    <w:r>
      <w:rPr>
        <w:sz w:val="18"/>
        <w:u w:val="single" w:color="000000"/>
      </w:rPr>
      <w:fldChar w:fldCharType="end"/>
    </w:r>
    <w:r>
      <w:rPr>
        <w:sz w:val="18"/>
        <w:u w:val="single" w:color="000000"/>
      </w:rPr>
      <w:t>/</w:t>
    </w:r>
    <w:r>
      <w:rPr>
        <w:noProof/>
        <w:sz w:val="18"/>
        <w:u w:val="single" w:color="000000"/>
      </w:rPr>
      <w:fldChar w:fldCharType="begin"/>
    </w:r>
    <w:r>
      <w:rPr>
        <w:noProof/>
        <w:sz w:val="18"/>
        <w:u w:val="single" w:color="000000"/>
      </w:rPr>
      <w:instrText xml:space="preserve"> NUMPAGES   \* MERGEFORMAT </w:instrText>
    </w:r>
    <w:r>
      <w:rPr>
        <w:noProof/>
        <w:sz w:val="18"/>
        <w:u w:val="single" w:color="000000"/>
      </w:rPr>
      <w:fldChar w:fldCharType="separate"/>
    </w:r>
    <w:r>
      <w:rPr>
        <w:noProof/>
        <w:sz w:val="18"/>
        <w:u w:val="single" w:color="000000"/>
      </w:rPr>
      <w:t>25</w:t>
    </w:r>
    <w:r>
      <w:rPr>
        <w:noProof/>
        <w:sz w:val="18"/>
        <w:u w:val="single" w:color="000000"/>
      </w:rPr>
      <w:fldChar w:fldCharType="end"/>
    </w:r>
    <w:r>
      <w:rPr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5ED7" w14:textId="77777777" w:rsidR="00000DE6" w:rsidRDefault="00000DE6">
    <w:pPr>
      <w:tabs>
        <w:tab w:val="center" w:pos="4537"/>
        <w:tab w:val="right" w:pos="9074"/>
      </w:tabs>
      <w:spacing w:after="0" w:line="259" w:lineRule="auto"/>
      <w:ind w:left="0" w:right="-553" w:firstLine="0"/>
      <w:jc w:val="left"/>
    </w:pPr>
    <w:r>
      <w:rPr>
        <w:sz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F94AF" w14:textId="77777777" w:rsidR="00000DE6" w:rsidRDefault="00000DE6">
    <w:pPr>
      <w:tabs>
        <w:tab w:val="center" w:pos="4537"/>
        <w:tab w:val="right" w:pos="9074"/>
      </w:tabs>
      <w:spacing w:after="0" w:line="259" w:lineRule="auto"/>
      <w:ind w:left="0" w:right="-553" w:firstLine="0"/>
      <w:jc w:val="left"/>
    </w:pPr>
    <w:r>
      <w:rPr>
        <w:sz w:val="18"/>
        <w:u w:val="single" w:color="000000"/>
      </w:rPr>
      <w:t xml:space="preserve">©Kancelaria Sejmu </w:t>
    </w:r>
    <w:r>
      <w:rPr>
        <w:sz w:val="18"/>
        <w:u w:val="single" w:color="000000"/>
      </w:rPr>
      <w:tab/>
      <w:t xml:space="preserve"> </w:t>
    </w:r>
    <w:r>
      <w:rPr>
        <w:sz w:val="18"/>
        <w:u w:val="single" w:color="000000"/>
      </w:rPr>
      <w:tab/>
      <w:t xml:space="preserve">s.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  <w:u w:val="single" w:color="000000"/>
      </w:rPr>
      <w:t>1</w:t>
    </w:r>
    <w:r>
      <w:rPr>
        <w:sz w:val="18"/>
        <w:u w:val="single" w:color="000000"/>
      </w:rPr>
      <w:fldChar w:fldCharType="end"/>
    </w:r>
    <w:r>
      <w:rPr>
        <w:sz w:val="18"/>
        <w:u w:val="single" w:color="000000"/>
      </w:rPr>
      <w:t>/</w:t>
    </w:r>
    <w:r>
      <w:rPr>
        <w:noProof/>
        <w:sz w:val="18"/>
        <w:u w:val="single" w:color="000000"/>
      </w:rPr>
      <w:fldChar w:fldCharType="begin"/>
    </w:r>
    <w:r>
      <w:rPr>
        <w:noProof/>
        <w:sz w:val="18"/>
        <w:u w:val="single" w:color="000000"/>
      </w:rPr>
      <w:instrText xml:space="preserve"> NUMPAGES   \* MERGEFORMAT </w:instrText>
    </w:r>
    <w:r>
      <w:rPr>
        <w:noProof/>
        <w:sz w:val="18"/>
        <w:u w:val="single" w:color="000000"/>
      </w:rPr>
      <w:fldChar w:fldCharType="separate"/>
    </w:r>
    <w:r>
      <w:rPr>
        <w:noProof/>
        <w:sz w:val="18"/>
        <w:u w:val="single" w:color="000000"/>
      </w:rPr>
      <w:t>25</w:t>
    </w:r>
    <w:r>
      <w:rPr>
        <w:noProof/>
        <w:sz w:val="18"/>
        <w:u w:val="single" w:color="000000"/>
      </w:rPr>
      <w:fldChar w:fldCharType="end"/>
    </w:r>
    <w:r>
      <w:rPr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0BDE"/>
    <w:multiLevelType w:val="hybridMultilevel"/>
    <w:tmpl w:val="36A01FB8"/>
    <w:lvl w:ilvl="0" w:tplc="1BF0410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B3D5B"/>
    <w:multiLevelType w:val="hybridMultilevel"/>
    <w:tmpl w:val="00AAF76C"/>
    <w:lvl w:ilvl="0" w:tplc="04150011">
      <w:start w:val="1"/>
      <w:numFmt w:val="decimal"/>
      <w:lvlText w:val="%1)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 w15:restartNumberingAfterBreak="0">
    <w:nsid w:val="05BE7BD5"/>
    <w:multiLevelType w:val="hybridMultilevel"/>
    <w:tmpl w:val="F2CE6134"/>
    <w:lvl w:ilvl="0" w:tplc="D6145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57730"/>
    <w:multiLevelType w:val="multilevel"/>
    <w:tmpl w:val="60EA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CE4487"/>
    <w:multiLevelType w:val="hybridMultilevel"/>
    <w:tmpl w:val="17D6B484"/>
    <w:lvl w:ilvl="0" w:tplc="D6F893AC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08205F7D"/>
    <w:multiLevelType w:val="hybridMultilevel"/>
    <w:tmpl w:val="30E62E8A"/>
    <w:lvl w:ilvl="0" w:tplc="D842EF6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C69A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5E17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28DA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7AF8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EA3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321E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E697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8FF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52335E"/>
    <w:multiLevelType w:val="hybridMultilevel"/>
    <w:tmpl w:val="DAB01FD2"/>
    <w:lvl w:ilvl="0" w:tplc="D6145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0056C1"/>
    <w:multiLevelType w:val="hybridMultilevel"/>
    <w:tmpl w:val="FD4E40C2"/>
    <w:lvl w:ilvl="0" w:tplc="D6145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AF0842"/>
    <w:multiLevelType w:val="hybridMultilevel"/>
    <w:tmpl w:val="CF126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DF393D"/>
    <w:multiLevelType w:val="hybridMultilevel"/>
    <w:tmpl w:val="2438BC0A"/>
    <w:lvl w:ilvl="0" w:tplc="04150011">
      <w:start w:val="1"/>
      <w:numFmt w:val="decimal"/>
      <w:lvlText w:val="%1)"/>
      <w:lvlJc w:val="left"/>
      <w:pPr>
        <w:ind w:left="6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2" w:hanging="360"/>
      </w:pPr>
    </w:lvl>
    <w:lvl w:ilvl="2" w:tplc="0415001B" w:tentative="1">
      <w:start w:val="1"/>
      <w:numFmt w:val="lowerRoman"/>
      <w:lvlText w:val="%3."/>
      <w:lvlJc w:val="right"/>
      <w:pPr>
        <w:ind w:left="2042" w:hanging="180"/>
      </w:pPr>
    </w:lvl>
    <w:lvl w:ilvl="3" w:tplc="0415000F" w:tentative="1">
      <w:start w:val="1"/>
      <w:numFmt w:val="decimal"/>
      <w:lvlText w:val="%4."/>
      <w:lvlJc w:val="left"/>
      <w:pPr>
        <w:ind w:left="2762" w:hanging="360"/>
      </w:pPr>
    </w:lvl>
    <w:lvl w:ilvl="4" w:tplc="04150019" w:tentative="1">
      <w:start w:val="1"/>
      <w:numFmt w:val="lowerLetter"/>
      <w:lvlText w:val="%5."/>
      <w:lvlJc w:val="left"/>
      <w:pPr>
        <w:ind w:left="3482" w:hanging="360"/>
      </w:pPr>
    </w:lvl>
    <w:lvl w:ilvl="5" w:tplc="0415001B" w:tentative="1">
      <w:start w:val="1"/>
      <w:numFmt w:val="lowerRoman"/>
      <w:lvlText w:val="%6."/>
      <w:lvlJc w:val="right"/>
      <w:pPr>
        <w:ind w:left="4202" w:hanging="180"/>
      </w:pPr>
    </w:lvl>
    <w:lvl w:ilvl="6" w:tplc="0415000F" w:tentative="1">
      <w:start w:val="1"/>
      <w:numFmt w:val="decimal"/>
      <w:lvlText w:val="%7."/>
      <w:lvlJc w:val="left"/>
      <w:pPr>
        <w:ind w:left="4922" w:hanging="360"/>
      </w:pPr>
    </w:lvl>
    <w:lvl w:ilvl="7" w:tplc="04150019" w:tentative="1">
      <w:start w:val="1"/>
      <w:numFmt w:val="lowerLetter"/>
      <w:lvlText w:val="%8."/>
      <w:lvlJc w:val="left"/>
      <w:pPr>
        <w:ind w:left="5642" w:hanging="360"/>
      </w:pPr>
    </w:lvl>
    <w:lvl w:ilvl="8" w:tplc="0415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0" w15:restartNumberingAfterBreak="0">
    <w:nsid w:val="0DB204F6"/>
    <w:multiLevelType w:val="hybridMultilevel"/>
    <w:tmpl w:val="6304FEDA"/>
    <w:lvl w:ilvl="0" w:tplc="D6145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E9767F"/>
    <w:multiLevelType w:val="hybridMultilevel"/>
    <w:tmpl w:val="789EB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1A27F2"/>
    <w:multiLevelType w:val="hybridMultilevel"/>
    <w:tmpl w:val="2438BC0A"/>
    <w:lvl w:ilvl="0" w:tplc="04150011">
      <w:start w:val="1"/>
      <w:numFmt w:val="decimal"/>
      <w:lvlText w:val="%1)"/>
      <w:lvlJc w:val="left"/>
      <w:pPr>
        <w:ind w:left="6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2" w:hanging="360"/>
      </w:pPr>
    </w:lvl>
    <w:lvl w:ilvl="2" w:tplc="0415001B" w:tentative="1">
      <w:start w:val="1"/>
      <w:numFmt w:val="lowerRoman"/>
      <w:lvlText w:val="%3."/>
      <w:lvlJc w:val="right"/>
      <w:pPr>
        <w:ind w:left="2042" w:hanging="180"/>
      </w:pPr>
    </w:lvl>
    <w:lvl w:ilvl="3" w:tplc="0415000F" w:tentative="1">
      <w:start w:val="1"/>
      <w:numFmt w:val="decimal"/>
      <w:lvlText w:val="%4."/>
      <w:lvlJc w:val="left"/>
      <w:pPr>
        <w:ind w:left="2762" w:hanging="360"/>
      </w:pPr>
    </w:lvl>
    <w:lvl w:ilvl="4" w:tplc="04150019" w:tentative="1">
      <w:start w:val="1"/>
      <w:numFmt w:val="lowerLetter"/>
      <w:lvlText w:val="%5."/>
      <w:lvlJc w:val="left"/>
      <w:pPr>
        <w:ind w:left="3482" w:hanging="360"/>
      </w:pPr>
    </w:lvl>
    <w:lvl w:ilvl="5" w:tplc="0415001B" w:tentative="1">
      <w:start w:val="1"/>
      <w:numFmt w:val="lowerRoman"/>
      <w:lvlText w:val="%6."/>
      <w:lvlJc w:val="right"/>
      <w:pPr>
        <w:ind w:left="4202" w:hanging="180"/>
      </w:pPr>
    </w:lvl>
    <w:lvl w:ilvl="6" w:tplc="0415000F" w:tentative="1">
      <w:start w:val="1"/>
      <w:numFmt w:val="decimal"/>
      <w:lvlText w:val="%7."/>
      <w:lvlJc w:val="left"/>
      <w:pPr>
        <w:ind w:left="4922" w:hanging="360"/>
      </w:pPr>
    </w:lvl>
    <w:lvl w:ilvl="7" w:tplc="04150019" w:tentative="1">
      <w:start w:val="1"/>
      <w:numFmt w:val="lowerLetter"/>
      <w:lvlText w:val="%8."/>
      <w:lvlJc w:val="left"/>
      <w:pPr>
        <w:ind w:left="5642" w:hanging="360"/>
      </w:pPr>
    </w:lvl>
    <w:lvl w:ilvl="8" w:tplc="0415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3" w15:restartNumberingAfterBreak="0">
    <w:nsid w:val="1662731B"/>
    <w:multiLevelType w:val="hybridMultilevel"/>
    <w:tmpl w:val="6EE6E90C"/>
    <w:lvl w:ilvl="0" w:tplc="1DB4CE8C">
      <w:start w:val="1"/>
      <w:numFmt w:val="upperRoman"/>
      <w:pStyle w:val="Nagwek1"/>
      <w:lvlText w:val="%1."/>
      <w:lvlJc w:val="left"/>
      <w:pPr>
        <w:ind w:left="1416"/>
      </w:pPr>
      <w:rPr>
        <w:rFonts w:ascii="Open Sans" w:eastAsia="Times New Roman" w:hAnsi="Open Sans" w:cs="Open Sans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008360">
      <w:start w:val="1"/>
      <w:numFmt w:val="lowerLetter"/>
      <w:lvlText w:val="%2"/>
      <w:lvlJc w:val="left"/>
      <w:pPr>
        <w:ind w:left="28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2CA0EC">
      <w:start w:val="1"/>
      <w:numFmt w:val="lowerRoman"/>
      <w:lvlText w:val="%3"/>
      <w:lvlJc w:val="left"/>
      <w:pPr>
        <w:ind w:left="35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16D6EE">
      <w:start w:val="1"/>
      <w:numFmt w:val="decimal"/>
      <w:lvlText w:val="%4"/>
      <w:lvlJc w:val="left"/>
      <w:pPr>
        <w:ind w:left="42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56AE1A">
      <w:start w:val="1"/>
      <w:numFmt w:val="lowerLetter"/>
      <w:lvlText w:val="%5"/>
      <w:lvlJc w:val="left"/>
      <w:pPr>
        <w:ind w:left="50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ECEB78">
      <w:start w:val="1"/>
      <w:numFmt w:val="lowerRoman"/>
      <w:lvlText w:val="%6"/>
      <w:lvlJc w:val="left"/>
      <w:pPr>
        <w:ind w:left="57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163654">
      <w:start w:val="1"/>
      <w:numFmt w:val="decimal"/>
      <w:lvlText w:val="%7"/>
      <w:lvlJc w:val="left"/>
      <w:pPr>
        <w:ind w:left="64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42A62">
      <w:start w:val="1"/>
      <w:numFmt w:val="lowerLetter"/>
      <w:lvlText w:val="%8"/>
      <w:lvlJc w:val="left"/>
      <w:pPr>
        <w:ind w:left="71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A49C0">
      <w:start w:val="1"/>
      <w:numFmt w:val="lowerRoman"/>
      <w:lvlText w:val="%9"/>
      <w:lvlJc w:val="left"/>
      <w:pPr>
        <w:ind w:left="78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98823F6"/>
    <w:multiLevelType w:val="hybridMultilevel"/>
    <w:tmpl w:val="BF302432"/>
    <w:lvl w:ilvl="0" w:tplc="0682EC6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B4A24D3"/>
    <w:multiLevelType w:val="hybridMultilevel"/>
    <w:tmpl w:val="D68AF94E"/>
    <w:lvl w:ilvl="0" w:tplc="D6145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D0917"/>
    <w:multiLevelType w:val="hybridMultilevel"/>
    <w:tmpl w:val="828E2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3445B"/>
    <w:multiLevelType w:val="hybridMultilevel"/>
    <w:tmpl w:val="6B586D86"/>
    <w:lvl w:ilvl="0" w:tplc="D61454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18E7641"/>
    <w:multiLevelType w:val="hybridMultilevel"/>
    <w:tmpl w:val="629EA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4F2552"/>
    <w:multiLevelType w:val="hybridMultilevel"/>
    <w:tmpl w:val="D7B86A6C"/>
    <w:lvl w:ilvl="0" w:tplc="D6145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AA6DAD"/>
    <w:multiLevelType w:val="multilevel"/>
    <w:tmpl w:val="1A1A97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 w15:restartNumberingAfterBreak="0">
    <w:nsid w:val="28E109F1"/>
    <w:multiLevelType w:val="multilevel"/>
    <w:tmpl w:val="2C3E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F257AA"/>
    <w:multiLevelType w:val="hybridMultilevel"/>
    <w:tmpl w:val="4322C342"/>
    <w:lvl w:ilvl="0" w:tplc="5D24B1A4">
      <w:start w:val="1"/>
      <w:numFmt w:val="decimal"/>
      <w:lvlText w:val="%1)"/>
      <w:lvlJc w:val="left"/>
      <w:pPr>
        <w:ind w:left="60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22" w:hanging="360"/>
      </w:pPr>
    </w:lvl>
    <w:lvl w:ilvl="2" w:tplc="0415001B" w:tentative="1">
      <w:start w:val="1"/>
      <w:numFmt w:val="lowerRoman"/>
      <w:lvlText w:val="%3."/>
      <w:lvlJc w:val="right"/>
      <w:pPr>
        <w:ind w:left="2042" w:hanging="180"/>
      </w:pPr>
    </w:lvl>
    <w:lvl w:ilvl="3" w:tplc="0415000F" w:tentative="1">
      <w:start w:val="1"/>
      <w:numFmt w:val="decimal"/>
      <w:lvlText w:val="%4."/>
      <w:lvlJc w:val="left"/>
      <w:pPr>
        <w:ind w:left="2762" w:hanging="360"/>
      </w:pPr>
    </w:lvl>
    <w:lvl w:ilvl="4" w:tplc="04150019" w:tentative="1">
      <w:start w:val="1"/>
      <w:numFmt w:val="lowerLetter"/>
      <w:lvlText w:val="%5."/>
      <w:lvlJc w:val="left"/>
      <w:pPr>
        <w:ind w:left="3482" w:hanging="360"/>
      </w:pPr>
    </w:lvl>
    <w:lvl w:ilvl="5" w:tplc="0415001B" w:tentative="1">
      <w:start w:val="1"/>
      <w:numFmt w:val="lowerRoman"/>
      <w:lvlText w:val="%6."/>
      <w:lvlJc w:val="right"/>
      <w:pPr>
        <w:ind w:left="4202" w:hanging="180"/>
      </w:pPr>
    </w:lvl>
    <w:lvl w:ilvl="6" w:tplc="0415000F" w:tentative="1">
      <w:start w:val="1"/>
      <w:numFmt w:val="decimal"/>
      <w:lvlText w:val="%7."/>
      <w:lvlJc w:val="left"/>
      <w:pPr>
        <w:ind w:left="4922" w:hanging="360"/>
      </w:pPr>
    </w:lvl>
    <w:lvl w:ilvl="7" w:tplc="04150019" w:tentative="1">
      <w:start w:val="1"/>
      <w:numFmt w:val="lowerLetter"/>
      <w:lvlText w:val="%8."/>
      <w:lvlJc w:val="left"/>
      <w:pPr>
        <w:ind w:left="5642" w:hanging="360"/>
      </w:pPr>
    </w:lvl>
    <w:lvl w:ilvl="8" w:tplc="0415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23" w15:restartNumberingAfterBreak="0">
    <w:nsid w:val="2B936613"/>
    <w:multiLevelType w:val="hybridMultilevel"/>
    <w:tmpl w:val="46AEF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EB16CD"/>
    <w:multiLevelType w:val="hybridMultilevel"/>
    <w:tmpl w:val="5BE4CAEE"/>
    <w:lvl w:ilvl="0" w:tplc="8B2EC6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134272"/>
    <w:multiLevelType w:val="multilevel"/>
    <w:tmpl w:val="9C16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592433"/>
    <w:multiLevelType w:val="hybridMultilevel"/>
    <w:tmpl w:val="58EE1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357460"/>
    <w:multiLevelType w:val="hybridMultilevel"/>
    <w:tmpl w:val="16F6552C"/>
    <w:lvl w:ilvl="0" w:tplc="B98808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E63F7"/>
    <w:multiLevelType w:val="hybridMultilevel"/>
    <w:tmpl w:val="A59CE13C"/>
    <w:lvl w:ilvl="0" w:tplc="04150001">
      <w:start w:val="1"/>
      <w:numFmt w:val="bullet"/>
      <w:lvlText w:val=""/>
      <w:lvlJc w:val="left"/>
      <w:pPr>
        <w:ind w:left="9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29" w15:restartNumberingAfterBreak="0">
    <w:nsid w:val="467655E7"/>
    <w:multiLevelType w:val="hybridMultilevel"/>
    <w:tmpl w:val="388EE89A"/>
    <w:lvl w:ilvl="0" w:tplc="BB3A4F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9434F07"/>
    <w:multiLevelType w:val="hybridMultilevel"/>
    <w:tmpl w:val="786ADDA2"/>
    <w:lvl w:ilvl="0" w:tplc="9B48C530">
      <w:start w:val="1"/>
      <w:numFmt w:val="decimal"/>
      <w:lvlText w:val="%1)"/>
      <w:lvlJc w:val="left"/>
      <w:pPr>
        <w:ind w:left="6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2" w:hanging="360"/>
      </w:pPr>
    </w:lvl>
    <w:lvl w:ilvl="2" w:tplc="0415001B" w:tentative="1">
      <w:start w:val="1"/>
      <w:numFmt w:val="lowerRoman"/>
      <w:lvlText w:val="%3."/>
      <w:lvlJc w:val="right"/>
      <w:pPr>
        <w:ind w:left="2042" w:hanging="180"/>
      </w:pPr>
    </w:lvl>
    <w:lvl w:ilvl="3" w:tplc="0415000F" w:tentative="1">
      <w:start w:val="1"/>
      <w:numFmt w:val="decimal"/>
      <w:lvlText w:val="%4."/>
      <w:lvlJc w:val="left"/>
      <w:pPr>
        <w:ind w:left="2762" w:hanging="360"/>
      </w:pPr>
    </w:lvl>
    <w:lvl w:ilvl="4" w:tplc="04150019" w:tentative="1">
      <w:start w:val="1"/>
      <w:numFmt w:val="lowerLetter"/>
      <w:lvlText w:val="%5."/>
      <w:lvlJc w:val="left"/>
      <w:pPr>
        <w:ind w:left="3482" w:hanging="360"/>
      </w:pPr>
    </w:lvl>
    <w:lvl w:ilvl="5" w:tplc="0415001B" w:tentative="1">
      <w:start w:val="1"/>
      <w:numFmt w:val="lowerRoman"/>
      <w:lvlText w:val="%6."/>
      <w:lvlJc w:val="right"/>
      <w:pPr>
        <w:ind w:left="4202" w:hanging="180"/>
      </w:pPr>
    </w:lvl>
    <w:lvl w:ilvl="6" w:tplc="0415000F" w:tentative="1">
      <w:start w:val="1"/>
      <w:numFmt w:val="decimal"/>
      <w:lvlText w:val="%7."/>
      <w:lvlJc w:val="left"/>
      <w:pPr>
        <w:ind w:left="4922" w:hanging="360"/>
      </w:pPr>
    </w:lvl>
    <w:lvl w:ilvl="7" w:tplc="04150019" w:tentative="1">
      <w:start w:val="1"/>
      <w:numFmt w:val="lowerLetter"/>
      <w:lvlText w:val="%8."/>
      <w:lvlJc w:val="left"/>
      <w:pPr>
        <w:ind w:left="5642" w:hanging="360"/>
      </w:pPr>
    </w:lvl>
    <w:lvl w:ilvl="8" w:tplc="0415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31" w15:restartNumberingAfterBreak="0">
    <w:nsid w:val="499A67C9"/>
    <w:multiLevelType w:val="hybridMultilevel"/>
    <w:tmpl w:val="FC2254BE"/>
    <w:lvl w:ilvl="0" w:tplc="BD8A03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294D00"/>
    <w:multiLevelType w:val="hybridMultilevel"/>
    <w:tmpl w:val="58EE1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3C5B95"/>
    <w:multiLevelType w:val="hybridMultilevel"/>
    <w:tmpl w:val="2438BC0A"/>
    <w:lvl w:ilvl="0" w:tplc="04150011">
      <w:start w:val="1"/>
      <w:numFmt w:val="decimal"/>
      <w:lvlText w:val="%1)"/>
      <w:lvlJc w:val="left"/>
      <w:pPr>
        <w:ind w:left="6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2" w:hanging="360"/>
      </w:pPr>
    </w:lvl>
    <w:lvl w:ilvl="2" w:tplc="0415001B" w:tentative="1">
      <w:start w:val="1"/>
      <w:numFmt w:val="lowerRoman"/>
      <w:lvlText w:val="%3."/>
      <w:lvlJc w:val="right"/>
      <w:pPr>
        <w:ind w:left="2042" w:hanging="180"/>
      </w:pPr>
    </w:lvl>
    <w:lvl w:ilvl="3" w:tplc="0415000F" w:tentative="1">
      <w:start w:val="1"/>
      <w:numFmt w:val="decimal"/>
      <w:lvlText w:val="%4."/>
      <w:lvlJc w:val="left"/>
      <w:pPr>
        <w:ind w:left="2762" w:hanging="360"/>
      </w:pPr>
    </w:lvl>
    <w:lvl w:ilvl="4" w:tplc="04150019" w:tentative="1">
      <w:start w:val="1"/>
      <w:numFmt w:val="lowerLetter"/>
      <w:lvlText w:val="%5."/>
      <w:lvlJc w:val="left"/>
      <w:pPr>
        <w:ind w:left="3482" w:hanging="360"/>
      </w:pPr>
    </w:lvl>
    <w:lvl w:ilvl="5" w:tplc="0415001B" w:tentative="1">
      <w:start w:val="1"/>
      <w:numFmt w:val="lowerRoman"/>
      <w:lvlText w:val="%6."/>
      <w:lvlJc w:val="right"/>
      <w:pPr>
        <w:ind w:left="4202" w:hanging="180"/>
      </w:pPr>
    </w:lvl>
    <w:lvl w:ilvl="6" w:tplc="0415000F" w:tentative="1">
      <w:start w:val="1"/>
      <w:numFmt w:val="decimal"/>
      <w:lvlText w:val="%7."/>
      <w:lvlJc w:val="left"/>
      <w:pPr>
        <w:ind w:left="4922" w:hanging="360"/>
      </w:pPr>
    </w:lvl>
    <w:lvl w:ilvl="7" w:tplc="04150019" w:tentative="1">
      <w:start w:val="1"/>
      <w:numFmt w:val="lowerLetter"/>
      <w:lvlText w:val="%8."/>
      <w:lvlJc w:val="left"/>
      <w:pPr>
        <w:ind w:left="5642" w:hanging="360"/>
      </w:pPr>
    </w:lvl>
    <w:lvl w:ilvl="8" w:tplc="0415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34" w15:restartNumberingAfterBreak="0">
    <w:nsid w:val="50615D65"/>
    <w:multiLevelType w:val="hybridMultilevel"/>
    <w:tmpl w:val="098CB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485535"/>
    <w:multiLevelType w:val="hybridMultilevel"/>
    <w:tmpl w:val="A4C46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A4586D"/>
    <w:multiLevelType w:val="hybridMultilevel"/>
    <w:tmpl w:val="37C85214"/>
    <w:lvl w:ilvl="0" w:tplc="96CCB5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DC76AE0"/>
    <w:multiLevelType w:val="hybridMultilevel"/>
    <w:tmpl w:val="AC0E0F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D06B3"/>
    <w:multiLevelType w:val="hybridMultilevel"/>
    <w:tmpl w:val="42A28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623237"/>
    <w:multiLevelType w:val="hybridMultilevel"/>
    <w:tmpl w:val="9ABEDB32"/>
    <w:lvl w:ilvl="0" w:tplc="98C44500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0" w15:restartNumberingAfterBreak="0">
    <w:nsid w:val="6A6279E5"/>
    <w:multiLevelType w:val="hybridMultilevel"/>
    <w:tmpl w:val="1A6E6008"/>
    <w:lvl w:ilvl="0" w:tplc="6E320CF0">
      <w:start w:val="2"/>
      <w:numFmt w:val="upperRoman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FA6388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6DB42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60186E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605A4A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01B9C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7ED94E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F625DC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B69DE6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08571EA"/>
    <w:multiLevelType w:val="hybridMultilevel"/>
    <w:tmpl w:val="8CCAAEC6"/>
    <w:lvl w:ilvl="0" w:tplc="69B4794E">
      <w:start w:val="1"/>
      <w:numFmt w:val="decimal"/>
      <w:lvlText w:val="%1)"/>
      <w:lvlJc w:val="left"/>
      <w:pPr>
        <w:ind w:left="829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60747A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84FCDC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2EE18E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8625BA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4A0300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4AAF2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CEDD14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FAEF54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4884649"/>
    <w:multiLevelType w:val="multilevel"/>
    <w:tmpl w:val="1A1A97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3" w15:restartNumberingAfterBreak="0">
    <w:nsid w:val="75B02667"/>
    <w:multiLevelType w:val="hybridMultilevel"/>
    <w:tmpl w:val="338621F8"/>
    <w:lvl w:ilvl="0" w:tplc="00CC095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73E61CB"/>
    <w:multiLevelType w:val="hybridMultilevel"/>
    <w:tmpl w:val="E5EAE732"/>
    <w:lvl w:ilvl="0" w:tplc="D390C67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trike w:val="0"/>
        <w:dstrike w:val="0"/>
        <w:sz w:val="16"/>
        <w:szCs w:val="18"/>
      </w:rPr>
    </w:lvl>
    <w:lvl w:ilvl="1" w:tplc="A4A83A8C">
      <w:start w:val="1"/>
      <w:numFmt w:val="decimal"/>
      <w:lvlText w:val="%2)"/>
      <w:lvlJc w:val="left"/>
      <w:pPr>
        <w:tabs>
          <w:tab w:val="num" w:pos="760"/>
        </w:tabs>
        <w:ind w:left="760" w:hanging="360"/>
      </w:pPr>
      <w:rPr>
        <w:rFonts w:hint="default"/>
        <w:b w:val="0"/>
        <w:i w:val="0"/>
        <w:strike w:val="0"/>
        <w:dstrike w:val="0"/>
        <w:sz w:val="16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5" w15:restartNumberingAfterBreak="0">
    <w:nsid w:val="7B280FD8"/>
    <w:multiLevelType w:val="hybridMultilevel"/>
    <w:tmpl w:val="2438BC0A"/>
    <w:lvl w:ilvl="0" w:tplc="04150011">
      <w:start w:val="1"/>
      <w:numFmt w:val="decimal"/>
      <w:lvlText w:val="%1)"/>
      <w:lvlJc w:val="left"/>
      <w:pPr>
        <w:ind w:left="6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2" w:hanging="360"/>
      </w:pPr>
    </w:lvl>
    <w:lvl w:ilvl="2" w:tplc="0415001B" w:tentative="1">
      <w:start w:val="1"/>
      <w:numFmt w:val="lowerRoman"/>
      <w:lvlText w:val="%3."/>
      <w:lvlJc w:val="right"/>
      <w:pPr>
        <w:ind w:left="2042" w:hanging="180"/>
      </w:pPr>
    </w:lvl>
    <w:lvl w:ilvl="3" w:tplc="0415000F" w:tentative="1">
      <w:start w:val="1"/>
      <w:numFmt w:val="decimal"/>
      <w:lvlText w:val="%4."/>
      <w:lvlJc w:val="left"/>
      <w:pPr>
        <w:ind w:left="2762" w:hanging="360"/>
      </w:pPr>
    </w:lvl>
    <w:lvl w:ilvl="4" w:tplc="04150019" w:tentative="1">
      <w:start w:val="1"/>
      <w:numFmt w:val="lowerLetter"/>
      <w:lvlText w:val="%5."/>
      <w:lvlJc w:val="left"/>
      <w:pPr>
        <w:ind w:left="3482" w:hanging="360"/>
      </w:pPr>
    </w:lvl>
    <w:lvl w:ilvl="5" w:tplc="0415001B" w:tentative="1">
      <w:start w:val="1"/>
      <w:numFmt w:val="lowerRoman"/>
      <w:lvlText w:val="%6."/>
      <w:lvlJc w:val="right"/>
      <w:pPr>
        <w:ind w:left="4202" w:hanging="180"/>
      </w:pPr>
    </w:lvl>
    <w:lvl w:ilvl="6" w:tplc="0415000F" w:tentative="1">
      <w:start w:val="1"/>
      <w:numFmt w:val="decimal"/>
      <w:lvlText w:val="%7."/>
      <w:lvlJc w:val="left"/>
      <w:pPr>
        <w:ind w:left="4922" w:hanging="360"/>
      </w:pPr>
    </w:lvl>
    <w:lvl w:ilvl="7" w:tplc="04150019" w:tentative="1">
      <w:start w:val="1"/>
      <w:numFmt w:val="lowerLetter"/>
      <w:lvlText w:val="%8."/>
      <w:lvlJc w:val="left"/>
      <w:pPr>
        <w:ind w:left="5642" w:hanging="360"/>
      </w:pPr>
    </w:lvl>
    <w:lvl w:ilvl="8" w:tplc="0415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46" w15:restartNumberingAfterBreak="0">
    <w:nsid w:val="7B52434C"/>
    <w:multiLevelType w:val="hybridMultilevel"/>
    <w:tmpl w:val="58EE1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D43C8"/>
    <w:multiLevelType w:val="hybridMultilevel"/>
    <w:tmpl w:val="CACA38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281355">
    <w:abstractNumId w:val="40"/>
  </w:num>
  <w:num w:numId="2" w16cid:durableId="154420077">
    <w:abstractNumId w:val="5"/>
  </w:num>
  <w:num w:numId="3" w16cid:durableId="184757209">
    <w:abstractNumId w:val="41"/>
  </w:num>
  <w:num w:numId="4" w16cid:durableId="858544231">
    <w:abstractNumId w:val="13"/>
  </w:num>
  <w:num w:numId="5" w16cid:durableId="1477069399">
    <w:abstractNumId w:val="44"/>
  </w:num>
  <w:num w:numId="6" w16cid:durableId="138340528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7514258">
    <w:abstractNumId w:val="25"/>
  </w:num>
  <w:num w:numId="8" w16cid:durableId="554900123">
    <w:abstractNumId w:val="3"/>
  </w:num>
  <w:num w:numId="9" w16cid:durableId="1144543891">
    <w:abstractNumId w:val="21"/>
  </w:num>
  <w:num w:numId="10" w16cid:durableId="1376462040">
    <w:abstractNumId w:val="47"/>
  </w:num>
  <w:num w:numId="11" w16cid:durableId="803699479">
    <w:abstractNumId w:val="8"/>
  </w:num>
  <w:num w:numId="12" w16cid:durableId="752165704">
    <w:abstractNumId w:val="23"/>
  </w:num>
  <w:num w:numId="13" w16cid:durableId="49545690">
    <w:abstractNumId w:val="24"/>
  </w:num>
  <w:num w:numId="14" w16cid:durableId="1212962322">
    <w:abstractNumId w:val="0"/>
  </w:num>
  <w:num w:numId="15" w16cid:durableId="956528584">
    <w:abstractNumId w:val="35"/>
  </w:num>
  <w:num w:numId="16" w16cid:durableId="1309897277">
    <w:abstractNumId w:val="46"/>
  </w:num>
  <w:num w:numId="17" w16cid:durableId="102313404">
    <w:abstractNumId w:val="39"/>
  </w:num>
  <w:num w:numId="18" w16cid:durableId="1885366707">
    <w:abstractNumId w:val="34"/>
  </w:num>
  <w:num w:numId="19" w16cid:durableId="2071417010">
    <w:abstractNumId w:val="27"/>
  </w:num>
  <w:num w:numId="20" w16cid:durableId="1946694570">
    <w:abstractNumId w:val="36"/>
  </w:num>
  <w:num w:numId="21" w16cid:durableId="64378243">
    <w:abstractNumId w:val="29"/>
  </w:num>
  <w:num w:numId="22" w16cid:durableId="1922833067">
    <w:abstractNumId w:val="43"/>
  </w:num>
  <w:num w:numId="23" w16cid:durableId="817259668">
    <w:abstractNumId w:val="14"/>
  </w:num>
  <w:num w:numId="24" w16cid:durableId="993265883">
    <w:abstractNumId w:val="30"/>
  </w:num>
  <w:num w:numId="25" w16cid:durableId="1489051244">
    <w:abstractNumId w:val="28"/>
  </w:num>
  <w:num w:numId="26" w16cid:durableId="338780947">
    <w:abstractNumId w:val="12"/>
  </w:num>
  <w:num w:numId="27" w16cid:durableId="131873886">
    <w:abstractNumId w:val="20"/>
  </w:num>
  <w:num w:numId="28" w16cid:durableId="322319141">
    <w:abstractNumId w:val="1"/>
  </w:num>
  <w:num w:numId="29" w16cid:durableId="1070275983">
    <w:abstractNumId w:val="45"/>
  </w:num>
  <w:num w:numId="30" w16cid:durableId="478349512">
    <w:abstractNumId w:val="9"/>
  </w:num>
  <w:num w:numId="31" w16cid:durableId="1935235929">
    <w:abstractNumId w:val="33"/>
  </w:num>
  <w:num w:numId="32" w16cid:durableId="162744507">
    <w:abstractNumId w:val="38"/>
  </w:num>
  <w:num w:numId="33" w16cid:durableId="484274585">
    <w:abstractNumId w:val="18"/>
  </w:num>
  <w:num w:numId="34" w16cid:durableId="2042390610">
    <w:abstractNumId w:val="26"/>
  </w:num>
  <w:num w:numId="35" w16cid:durableId="266426572">
    <w:abstractNumId w:val="32"/>
  </w:num>
  <w:num w:numId="36" w16cid:durableId="1505709729">
    <w:abstractNumId w:val="37"/>
  </w:num>
  <w:num w:numId="37" w16cid:durableId="1399479760">
    <w:abstractNumId w:val="22"/>
  </w:num>
  <w:num w:numId="38" w16cid:durableId="1736662854">
    <w:abstractNumId w:val="4"/>
  </w:num>
  <w:num w:numId="39" w16cid:durableId="2081294457">
    <w:abstractNumId w:val="31"/>
  </w:num>
  <w:num w:numId="40" w16cid:durableId="1258253998">
    <w:abstractNumId w:val="11"/>
  </w:num>
  <w:num w:numId="41" w16cid:durableId="1548031788">
    <w:abstractNumId w:val="15"/>
  </w:num>
  <w:num w:numId="42" w16cid:durableId="562451061">
    <w:abstractNumId w:val="10"/>
  </w:num>
  <w:num w:numId="43" w16cid:durableId="1577276709">
    <w:abstractNumId w:val="6"/>
  </w:num>
  <w:num w:numId="44" w16cid:durableId="222644866">
    <w:abstractNumId w:val="2"/>
  </w:num>
  <w:num w:numId="45" w16cid:durableId="1820535463">
    <w:abstractNumId w:val="16"/>
  </w:num>
  <w:num w:numId="46" w16cid:durableId="1898735464">
    <w:abstractNumId w:val="17"/>
  </w:num>
  <w:num w:numId="47" w16cid:durableId="1312710421">
    <w:abstractNumId w:val="7"/>
  </w:num>
  <w:num w:numId="48" w16cid:durableId="1124932429">
    <w:abstractNumId w:val="42"/>
  </w:num>
  <w:num w:numId="49" w16cid:durableId="892082728">
    <w:abstractNumId w:val="19"/>
  </w:num>
  <w:num w:numId="50" w16cid:durableId="1492328531">
    <w:abstractNumId w:val="10"/>
  </w:num>
  <w:num w:numId="51" w16cid:durableId="640773685">
    <w:abstractNumId w:val="6"/>
  </w:num>
  <w:num w:numId="52" w16cid:durableId="723336734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A1C"/>
    <w:rsid w:val="00000DE6"/>
    <w:rsid w:val="00001B4A"/>
    <w:rsid w:val="00007B76"/>
    <w:rsid w:val="00012067"/>
    <w:rsid w:val="00014A46"/>
    <w:rsid w:val="00016757"/>
    <w:rsid w:val="000306B9"/>
    <w:rsid w:val="00030882"/>
    <w:rsid w:val="00041101"/>
    <w:rsid w:val="00046498"/>
    <w:rsid w:val="0004660A"/>
    <w:rsid w:val="00051EE0"/>
    <w:rsid w:val="000520F1"/>
    <w:rsid w:val="00052ADC"/>
    <w:rsid w:val="00052DF6"/>
    <w:rsid w:val="000571CC"/>
    <w:rsid w:val="00061462"/>
    <w:rsid w:val="00062D1D"/>
    <w:rsid w:val="00064A22"/>
    <w:rsid w:val="00065A1F"/>
    <w:rsid w:val="0007522C"/>
    <w:rsid w:val="00081840"/>
    <w:rsid w:val="00084CE4"/>
    <w:rsid w:val="00087F54"/>
    <w:rsid w:val="0009249A"/>
    <w:rsid w:val="00092714"/>
    <w:rsid w:val="00092C69"/>
    <w:rsid w:val="0009375B"/>
    <w:rsid w:val="00095A0A"/>
    <w:rsid w:val="00097DF3"/>
    <w:rsid w:val="000A042D"/>
    <w:rsid w:val="000A23E0"/>
    <w:rsid w:val="000A2C77"/>
    <w:rsid w:val="000A3362"/>
    <w:rsid w:val="000B3DCA"/>
    <w:rsid w:val="000C1318"/>
    <w:rsid w:val="000C139D"/>
    <w:rsid w:val="000C17CF"/>
    <w:rsid w:val="000C217C"/>
    <w:rsid w:val="000C2CC5"/>
    <w:rsid w:val="000C4969"/>
    <w:rsid w:val="000D09A7"/>
    <w:rsid w:val="000D11CA"/>
    <w:rsid w:val="000D1380"/>
    <w:rsid w:val="000E0990"/>
    <w:rsid w:val="000E1837"/>
    <w:rsid w:val="000E260A"/>
    <w:rsid w:val="000E3B7F"/>
    <w:rsid w:val="000F10B1"/>
    <w:rsid w:val="000F4C7F"/>
    <w:rsid w:val="000F521A"/>
    <w:rsid w:val="00101E9A"/>
    <w:rsid w:val="00105EE4"/>
    <w:rsid w:val="00116677"/>
    <w:rsid w:val="001242BD"/>
    <w:rsid w:val="00125194"/>
    <w:rsid w:val="00127680"/>
    <w:rsid w:val="00130A55"/>
    <w:rsid w:val="0013693F"/>
    <w:rsid w:val="00137434"/>
    <w:rsid w:val="00142757"/>
    <w:rsid w:val="00151C4F"/>
    <w:rsid w:val="00160448"/>
    <w:rsid w:val="00161D32"/>
    <w:rsid w:val="00162976"/>
    <w:rsid w:val="00163E31"/>
    <w:rsid w:val="001650DC"/>
    <w:rsid w:val="00166C0F"/>
    <w:rsid w:val="001672D8"/>
    <w:rsid w:val="001740A4"/>
    <w:rsid w:val="001801B9"/>
    <w:rsid w:val="001803DE"/>
    <w:rsid w:val="00181F21"/>
    <w:rsid w:val="00184563"/>
    <w:rsid w:val="0018727F"/>
    <w:rsid w:val="00187B6F"/>
    <w:rsid w:val="00194B59"/>
    <w:rsid w:val="001954CB"/>
    <w:rsid w:val="00195EA4"/>
    <w:rsid w:val="00196D44"/>
    <w:rsid w:val="001A0763"/>
    <w:rsid w:val="001A2956"/>
    <w:rsid w:val="001A2D0B"/>
    <w:rsid w:val="001A3FB6"/>
    <w:rsid w:val="001A4F10"/>
    <w:rsid w:val="001A6FBB"/>
    <w:rsid w:val="001B0859"/>
    <w:rsid w:val="001B3570"/>
    <w:rsid w:val="001B6352"/>
    <w:rsid w:val="001B797F"/>
    <w:rsid w:val="001C0708"/>
    <w:rsid w:val="001C2660"/>
    <w:rsid w:val="001D17F6"/>
    <w:rsid w:val="001D3AE2"/>
    <w:rsid w:val="001D3E5D"/>
    <w:rsid w:val="001D3EB9"/>
    <w:rsid w:val="001D4A59"/>
    <w:rsid w:val="001D5DBC"/>
    <w:rsid w:val="001E684A"/>
    <w:rsid w:val="001F6395"/>
    <w:rsid w:val="001F65FE"/>
    <w:rsid w:val="00205603"/>
    <w:rsid w:val="00205C68"/>
    <w:rsid w:val="0021294F"/>
    <w:rsid w:val="00212A2D"/>
    <w:rsid w:val="00214463"/>
    <w:rsid w:val="002144C2"/>
    <w:rsid w:val="002149BC"/>
    <w:rsid w:val="00224075"/>
    <w:rsid w:val="0022688B"/>
    <w:rsid w:val="00227C59"/>
    <w:rsid w:val="002326C4"/>
    <w:rsid w:val="002335AE"/>
    <w:rsid w:val="00233F23"/>
    <w:rsid w:val="00234557"/>
    <w:rsid w:val="00242F0F"/>
    <w:rsid w:val="00245478"/>
    <w:rsid w:val="00246362"/>
    <w:rsid w:val="0025608C"/>
    <w:rsid w:val="00257403"/>
    <w:rsid w:val="00257E1B"/>
    <w:rsid w:val="00260B2C"/>
    <w:rsid w:val="00267F04"/>
    <w:rsid w:val="00273B10"/>
    <w:rsid w:val="002748A1"/>
    <w:rsid w:val="00274944"/>
    <w:rsid w:val="002779E0"/>
    <w:rsid w:val="0028292F"/>
    <w:rsid w:val="00283A8D"/>
    <w:rsid w:val="0029071A"/>
    <w:rsid w:val="00291091"/>
    <w:rsid w:val="00293F9B"/>
    <w:rsid w:val="002979EF"/>
    <w:rsid w:val="002A014D"/>
    <w:rsid w:val="002A196A"/>
    <w:rsid w:val="002A26D0"/>
    <w:rsid w:val="002A4658"/>
    <w:rsid w:val="002A55A3"/>
    <w:rsid w:val="002B3DA0"/>
    <w:rsid w:val="002B3E09"/>
    <w:rsid w:val="002C52F8"/>
    <w:rsid w:val="002D00C7"/>
    <w:rsid w:val="002D36DC"/>
    <w:rsid w:val="002E3C22"/>
    <w:rsid w:val="002F0895"/>
    <w:rsid w:val="002F2CE9"/>
    <w:rsid w:val="002F359F"/>
    <w:rsid w:val="002F684B"/>
    <w:rsid w:val="002F7BDD"/>
    <w:rsid w:val="00303CD4"/>
    <w:rsid w:val="00304366"/>
    <w:rsid w:val="00313FC2"/>
    <w:rsid w:val="00315BCE"/>
    <w:rsid w:val="0031726D"/>
    <w:rsid w:val="0031752F"/>
    <w:rsid w:val="00320C75"/>
    <w:rsid w:val="0033317B"/>
    <w:rsid w:val="003333CA"/>
    <w:rsid w:val="003341FF"/>
    <w:rsid w:val="00334429"/>
    <w:rsid w:val="003366A0"/>
    <w:rsid w:val="0033713D"/>
    <w:rsid w:val="00346F17"/>
    <w:rsid w:val="00367DC4"/>
    <w:rsid w:val="003771AF"/>
    <w:rsid w:val="00380E35"/>
    <w:rsid w:val="003823F2"/>
    <w:rsid w:val="0038463B"/>
    <w:rsid w:val="00384EE3"/>
    <w:rsid w:val="0039197C"/>
    <w:rsid w:val="003958F4"/>
    <w:rsid w:val="003A0B72"/>
    <w:rsid w:val="003A139C"/>
    <w:rsid w:val="003A292B"/>
    <w:rsid w:val="003A3415"/>
    <w:rsid w:val="003A3F7F"/>
    <w:rsid w:val="003A4F65"/>
    <w:rsid w:val="003A620C"/>
    <w:rsid w:val="003A6859"/>
    <w:rsid w:val="003B2C25"/>
    <w:rsid w:val="003B31CD"/>
    <w:rsid w:val="003B3D87"/>
    <w:rsid w:val="003B66A3"/>
    <w:rsid w:val="003B68F1"/>
    <w:rsid w:val="003C0422"/>
    <w:rsid w:val="003C36DF"/>
    <w:rsid w:val="003C4F2A"/>
    <w:rsid w:val="003C61B2"/>
    <w:rsid w:val="003C6A54"/>
    <w:rsid w:val="003D149F"/>
    <w:rsid w:val="003D38E8"/>
    <w:rsid w:val="003D7E15"/>
    <w:rsid w:val="003E1419"/>
    <w:rsid w:val="003E14D5"/>
    <w:rsid w:val="003E24C9"/>
    <w:rsid w:val="003E4D00"/>
    <w:rsid w:val="003E61A1"/>
    <w:rsid w:val="003F0975"/>
    <w:rsid w:val="003F34C1"/>
    <w:rsid w:val="0040165E"/>
    <w:rsid w:val="0041146B"/>
    <w:rsid w:val="00412152"/>
    <w:rsid w:val="0041531A"/>
    <w:rsid w:val="00415BEE"/>
    <w:rsid w:val="00416F71"/>
    <w:rsid w:val="0042049A"/>
    <w:rsid w:val="0042060E"/>
    <w:rsid w:val="00421DEC"/>
    <w:rsid w:val="00422142"/>
    <w:rsid w:val="00422DD6"/>
    <w:rsid w:val="00430CED"/>
    <w:rsid w:val="00432708"/>
    <w:rsid w:val="00434268"/>
    <w:rsid w:val="00434B13"/>
    <w:rsid w:val="0044094D"/>
    <w:rsid w:val="00441F07"/>
    <w:rsid w:val="00450363"/>
    <w:rsid w:val="00451BB6"/>
    <w:rsid w:val="00452C89"/>
    <w:rsid w:val="0046077E"/>
    <w:rsid w:val="0046353C"/>
    <w:rsid w:val="00464E40"/>
    <w:rsid w:val="00466954"/>
    <w:rsid w:val="00470F5A"/>
    <w:rsid w:val="004720F7"/>
    <w:rsid w:val="00477807"/>
    <w:rsid w:val="004803FA"/>
    <w:rsid w:val="00484CA2"/>
    <w:rsid w:val="00490D89"/>
    <w:rsid w:val="0049166A"/>
    <w:rsid w:val="00493CE3"/>
    <w:rsid w:val="004949B6"/>
    <w:rsid w:val="004A4B11"/>
    <w:rsid w:val="004B5060"/>
    <w:rsid w:val="004B611F"/>
    <w:rsid w:val="004B776E"/>
    <w:rsid w:val="004C1422"/>
    <w:rsid w:val="004C2572"/>
    <w:rsid w:val="004C2612"/>
    <w:rsid w:val="004D0EE6"/>
    <w:rsid w:val="004D4377"/>
    <w:rsid w:val="004D531E"/>
    <w:rsid w:val="004E3D2B"/>
    <w:rsid w:val="004E3D39"/>
    <w:rsid w:val="004E5DB7"/>
    <w:rsid w:val="004E73B3"/>
    <w:rsid w:val="004F0D08"/>
    <w:rsid w:val="004F29BD"/>
    <w:rsid w:val="00504D42"/>
    <w:rsid w:val="0050723B"/>
    <w:rsid w:val="00512A1E"/>
    <w:rsid w:val="00513D96"/>
    <w:rsid w:val="00516EEF"/>
    <w:rsid w:val="00521C54"/>
    <w:rsid w:val="005227DE"/>
    <w:rsid w:val="00533DD4"/>
    <w:rsid w:val="00537021"/>
    <w:rsid w:val="00544559"/>
    <w:rsid w:val="005455FD"/>
    <w:rsid w:val="00557DB4"/>
    <w:rsid w:val="00564812"/>
    <w:rsid w:val="00566771"/>
    <w:rsid w:val="00585B97"/>
    <w:rsid w:val="00590AB0"/>
    <w:rsid w:val="00590CBE"/>
    <w:rsid w:val="00590D2E"/>
    <w:rsid w:val="00591136"/>
    <w:rsid w:val="00592B9E"/>
    <w:rsid w:val="00593043"/>
    <w:rsid w:val="0059410A"/>
    <w:rsid w:val="005A3E75"/>
    <w:rsid w:val="005A745C"/>
    <w:rsid w:val="005B46B4"/>
    <w:rsid w:val="005B4935"/>
    <w:rsid w:val="005B753A"/>
    <w:rsid w:val="005C1D67"/>
    <w:rsid w:val="005C2ADC"/>
    <w:rsid w:val="005D030D"/>
    <w:rsid w:val="005D306D"/>
    <w:rsid w:val="005E085A"/>
    <w:rsid w:val="005E394F"/>
    <w:rsid w:val="005E395B"/>
    <w:rsid w:val="005E642C"/>
    <w:rsid w:val="005F0A0F"/>
    <w:rsid w:val="005F59AF"/>
    <w:rsid w:val="005F66C5"/>
    <w:rsid w:val="00605F7F"/>
    <w:rsid w:val="006119C8"/>
    <w:rsid w:val="006240BC"/>
    <w:rsid w:val="00633252"/>
    <w:rsid w:val="006350DC"/>
    <w:rsid w:val="00636F47"/>
    <w:rsid w:val="00641239"/>
    <w:rsid w:val="00645F5F"/>
    <w:rsid w:val="00647B3A"/>
    <w:rsid w:val="006500DC"/>
    <w:rsid w:val="00653C6D"/>
    <w:rsid w:val="00653DB0"/>
    <w:rsid w:val="00655613"/>
    <w:rsid w:val="006605BD"/>
    <w:rsid w:val="0066296F"/>
    <w:rsid w:val="006638BD"/>
    <w:rsid w:val="00670981"/>
    <w:rsid w:val="006738D3"/>
    <w:rsid w:val="006875E1"/>
    <w:rsid w:val="00690A8B"/>
    <w:rsid w:val="0069689F"/>
    <w:rsid w:val="00697F81"/>
    <w:rsid w:val="006A0785"/>
    <w:rsid w:val="006A32E5"/>
    <w:rsid w:val="006A3C20"/>
    <w:rsid w:val="006A68B6"/>
    <w:rsid w:val="006B15C6"/>
    <w:rsid w:val="006C0EEC"/>
    <w:rsid w:val="006C12A0"/>
    <w:rsid w:val="006C33AD"/>
    <w:rsid w:val="006C4297"/>
    <w:rsid w:val="006C67BA"/>
    <w:rsid w:val="006C77D7"/>
    <w:rsid w:val="006D47AD"/>
    <w:rsid w:val="006D6E84"/>
    <w:rsid w:val="006D7AA6"/>
    <w:rsid w:val="006E19CC"/>
    <w:rsid w:val="006E61DF"/>
    <w:rsid w:val="006E6A7B"/>
    <w:rsid w:val="006F0692"/>
    <w:rsid w:val="006F15AB"/>
    <w:rsid w:val="007005E6"/>
    <w:rsid w:val="00711792"/>
    <w:rsid w:val="00713088"/>
    <w:rsid w:val="00714B53"/>
    <w:rsid w:val="00714C0C"/>
    <w:rsid w:val="00714FE0"/>
    <w:rsid w:val="00716C64"/>
    <w:rsid w:val="0072239B"/>
    <w:rsid w:val="00724F00"/>
    <w:rsid w:val="00725A8B"/>
    <w:rsid w:val="0072653D"/>
    <w:rsid w:val="00730D9B"/>
    <w:rsid w:val="007336EC"/>
    <w:rsid w:val="007369F9"/>
    <w:rsid w:val="007373E0"/>
    <w:rsid w:val="007401F7"/>
    <w:rsid w:val="007407AC"/>
    <w:rsid w:val="007530A8"/>
    <w:rsid w:val="007539CB"/>
    <w:rsid w:val="00755CD2"/>
    <w:rsid w:val="00761413"/>
    <w:rsid w:val="0076446E"/>
    <w:rsid w:val="00772A78"/>
    <w:rsid w:val="007738E9"/>
    <w:rsid w:val="0078022C"/>
    <w:rsid w:val="007822A1"/>
    <w:rsid w:val="007830BA"/>
    <w:rsid w:val="0078590E"/>
    <w:rsid w:val="00785A48"/>
    <w:rsid w:val="00790735"/>
    <w:rsid w:val="007930D0"/>
    <w:rsid w:val="0079606C"/>
    <w:rsid w:val="00797E1E"/>
    <w:rsid w:val="007A0B17"/>
    <w:rsid w:val="007B233F"/>
    <w:rsid w:val="007B260D"/>
    <w:rsid w:val="007B359C"/>
    <w:rsid w:val="007B5964"/>
    <w:rsid w:val="007D193F"/>
    <w:rsid w:val="007D43F5"/>
    <w:rsid w:val="007D54FE"/>
    <w:rsid w:val="007D5590"/>
    <w:rsid w:val="007D55C9"/>
    <w:rsid w:val="007E22D8"/>
    <w:rsid w:val="007E28D7"/>
    <w:rsid w:val="007F0673"/>
    <w:rsid w:val="00802BB7"/>
    <w:rsid w:val="00803CDA"/>
    <w:rsid w:val="0080468D"/>
    <w:rsid w:val="00805F1E"/>
    <w:rsid w:val="008064AE"/>
    <w:rsid w:val="00812A44"/>
    <w:rsid w:val="00815E68"/>
    <w:rsid w:val="00821267"/>
    <w:rsid w:val="00821964"/>
    <w:rsid w:val="008247D9"/>
    <w:rsid w:val="008272D6"/>
    <w:rsid w:val="00830AC5"/>
    <w:rsid w:val="00836943"/>
    <w:rsid w:val="008374AE"/>
    <w:rsid w:val="00837C64"/>
    <w:rsid w:val="00840DF3"/>
    <w:rsid w:val="00841E63"/>
    <w:rsid w:val="008431B9"/>
    <w:rsid w:val="008432B6"/>
    <w:rsid w:val="00844DD0"/>
    <w:rsid w:val="00850F48"/>
    <w:rsid w:val="00852282"/>
    <w:rsid w:val="00863CEF"/>
    <w:rsid w:val="008666DC"/>
    <w:rsid w:val="00872E9D"/>
    <w:rsid w:val="0087384C"/>
    <w:rsid w:val="0087420F"/>
    <w:rsid w:val="0088087F"/>
    <w:rsid w:val="00883B19"/>
    <w:rsid w:val="00884CCD"/>
    <w:rsid w:val="008934EC"/>
    <w:rsid w:val="008938FD"/>
    <w:rsid w:val="008A1A6F"/>
    <w:rsid w:val="008A3FEB"/>
    <w:rsid w:val="008A613F"/>
    <w:rsid w:val="008A6258"/>
    <w:rsid w:val="008B0FE4"/>
    <w:rsid w:val="008B5815"/>
    <w:rsid w:val="008B7BCC"/>
    <w:rsid w:val="008C5229"/>
    <w:rsid w:val="008C64A0"/>
    <w:rsid w:val="008D0F60"/>
    <w:rsid w:val="008D170F"/>
    <w:rsid w:val="008E7CE1"/>
    <w:rsid w:val="008F2A1C"/>
    <w:rsid w:val="008F484D"/>
    <w:rsid w:val="008F7224"/>
    <w:rsid w:val="00901120"/>
    <w:rsid w:val="009012E4"/>
    <w:rsid w:val="0090459E"/>
    <w:rsid w:val="00910BC4"/>
    <w:rsid w:val="009112A3"/>
    <w:rsid w:val="00911CB6"/>
    <w:rsid w:val="009150F5"/>
    <w:rsid w:val="00916D2E"/>
    <w:rsid w:val="009214E3"/>
    <w:rsid w:val="009231F9"/>
    <w:rsid w:val="00930C16"/>
    <w:rsid w:val="00932B17"/>
    <w:rsid w:val="009343FE"/>
    <w:rsid w:val="00934967"/>
    <w:rsid w:val="009478C5"/>
    <w:rsid w:val="0095235B"/>
    <w:rsid w:val="00952720"/>
    <w:rsid w:val="009532A4"/>
    <w:rsid w:val="00964299"/>
    <w:rsid w:val="00965EA7"/>
    <w:rsid w:val="0096694F"/>
    <w:rsid w:val="0097146C"/>
    <w:rsid w:val="00972A57"/>
    <w:rsid w:val="00975C9D"/>
    <w:rsid w:val="00980CD1"/>
    <w:rsid w:val="00983886"/>
    <w:rsid w:val="00990F1F"/>
    <w:rsid w:val="0099600E"/>
    <w:rsid w:val="009A082A"/>
    <w:rsid w:val="009A2107"/>
    <w:rsid w:val="009A3D5C"/>
    <w:rsid w:val="009A4D33"/>
    <w:rsid w:val="009A58BA"/>
    <w:rsid w:val="009B635F"/>
    <w:rsid w:val="009C0634"/>
    <w:rsid w:val="009C079C"/>
    <w:rsid w:val="009C5C7F"/>
    <w:rsid w:val="009C686D"/>
    <w:rsid w:val="009C6C2A"/>
    <w:rsid w:val="009D0989"/>
    <w:rsid w:val="009D15C0"/>
    <w:rsid w:val="009D1B14"/>
    <w:rsid w:val="009D1F87"/>
    <w:rsid w:val="009D631E"/>
    <w:rsid w:val="009E2C73"/>
    <w:rsid w:val="009F3F74"/>
    <w:rsid w:val="009F513E"/>
    <w:rsid w:val="00A01D6A"/>
    <w:rsid w:val="00A0221D"/>
    <w:rsid w:val="00A10727"/>
    <w:rsid w:val="00A12031"/>
    <w:rsid w:val="00A14531"/>
    <w:rsid w:val="00A20AD3"/>
    <w:rsid w:val="00A26695"/>
    <w:rsid w:val="00A30DA0"/>
    <w:rsid w:val="00A316C9"/>
    <w:rsid w:val="00A3273D"/>
    <w:rsid w:val="00A329B6"/>
    <w:rsid w:val="00A32B03"/>
    <w:rsid w:val="00A347A2"/>
    <w:rsid w:val="00A35048"/>
    <w:rsid w:val="00A416E4"/>
    <w:rsid w:val="00A4211C"/>
    <w:rsid w:val="00A45940"/>
    <w:rsid w:val="00A46267"/>
    <w:rsid w:val="00A533BE"/>
    <w:rsid w:val="00A57712"/>
    <w:rsid w:val="00A57A3A"/>
    <w:rsid w:val="00A607DD"/>
    <w:rsid w:val="00A66AEE"/>
    <w:rsid w:val="00A745F7"/>
    <w:rsid w:val="00A75A35"/>
    <w:rsid w:val="00A75C7C"/>
    <w:rsid w:val="00A76EBA"/>
    <w:rsid w:val="00A93864"/>
    <w:rsid w:val="00A93EF8"/>
    <w:rsid w:val="00A95737"/>
    <w:rsid w:val="00A9668B"/>
    <w:rsid w:val="00AA5FB9"/>
    <w:rsid w:val="00AA6748"/>
    <w:rsid w:val="00AA7486"/>
    <w:rsid w:val="00AA7AA7"/>
    <w:rsid w:val="00AB06D9"/>
    <w:rsid w:val="00AB2E71"/>
    <w:rsid w:val="00AB5089"/>
    <w:rsid w:val="00AB66D5"/>
    <w:rsid w:val="00AB791A"/>
    <w:rsid w:val="00AC49E0"/>
    <w:rsid w:val="00AC72DF"/>
    <w:rsid w:val="00AD2EBC"/>
    <w:rsid w:val="00AD32A1"/>
    <w:rsid w:val="00AD4608"/>
    <w:rsid w:val="00AD609E"/>
    <w:rsid w:val="00AD6C0A"/>
    <w:rsid w:val="00AD7A69"/>
    <w:rsid w:val="00AE11B7"/>
    <w:rsid w:val="00AE15C7"/>
    <w:rsid w:val="00AE212C"/>
    <w:rsid w:val="00AE2CD0"/>
    <w:rsid w:val="00AE37E4"/>
    <w:rsid w:val="00AE3DA9"/>
    <w:rsid w:val="00AE5E96"/>
    <w:rsid w:val="00AF1546"/>
    <w:rsid w:val="00AF358A"/>
    <w:rsid w:val="00AF64C0"/>
    <w:rsid w:val="00B029F3"/>
    <w:rsid w:val="00B041FA"/>
    <w:rsid w:val="00B06587"/>
    <w:rsid w:val="00B10694"/>
    <w:rsid w:val="00B13B37"/>
    <w:rsid w:val="00B22815"/>
    <w:rsid w:val="00B240AF"/>
    <w:rsid w:val="00B2651A"/>
    <w:rsid w:val="00B32482"/>
    <w:rsid w:val="00B328AF"/>
    <w:rsid w:val="00B34F70"/>
    <w:rsid w:val="00B3594F"/>
    <w:rsid w:val="00B35B29"/>
    <w:rsid w:val="00B406BC"/>
    <w:rsid w:val="00B42AB7"/>
    <w:rsid w:val="00B46B46"/>
    <w:rsid w:val="00B56C70"/>
    <w:rsid w:val="00B57A08"/>
    <w:rsid w:val="00B65516"/>
    <w:rsid w:val="00B70704"/>
    <w:rsid w:val="00B70BC8"/>
    <w:rsid w:val="00B70F3D"/>
    <w:rsid w:val="00B71C3E"/>
    <w:rsid w:val="00B73A22"/>
    <w:rsid w:val="00B73D20"/>
    <w:rsid w:val="00B77A00"/>
    <w:rsid w:val="00B81C70"/>
    <w:rsid w:val="00B87B9D"/>
    <w:rsid w:val="00B94596"/>
    <w:rsid w:val="00BA4619"/>
    <w:rsid w:val="00BA55EE"/>
    <w:rsid w:val="00BA5C43"/>
    <w:rsid w:val="00BA68B5"/>
    <w:rsid w:val="00BB5C64"/>
    <w:rsid w:val="00BC0158"/>
    <w:rsid w:val="00BC338D"/>
    <w:rsid w:val="00BC4628"/>
    <w:rsid w:val="00BD23EE"/>
    <w:rsid w:val="00BD3DD1"/>
    <w:rsid w:val="00BE337B"/>
    <w:rsid w:val="00BE7377"/>
    <w:rsid w:val="00BE7CA7"/>
    <w:rsid w:val="00BF3C89"/>
    <w:rsid w:val="00BF6184"/>
    <w:rsid w:val="00C02C48"/>
    <w:rsid w:val="00C06E41"/>
    <w:rsid w:val="00C07F3C"/>
    <w:rsid w:val="00C124E6"/>
    <w:rsid w:val="00C13A1F"/>
    <w:rsid w:val="00C23D67"/>
    <w:rsid w:val="00C27246"/>
    <w:rsid w:val="00C27FB3"/>
    <w:rsid w:val="00C33125"/>
    <w:rsid w:val="00C35B39"/>
    <w:rsid w:val="00C370AB"/>
    <w:rsid w:val="00C42F4E"/>
    <w:rsid w:val="00C44DF8"/>
    <w:rsid w:val="00C50DD6"/>
    <w:rsid w:val="00C537E2"/>
    <w:rsid w:val="00C60096"/>
    <w:rsid w:val="00C71F5C"/>
    <w:rsid w:val="00C77BC6"/>
    <w:rsid w:val="00C81B04"/>
    <w:rsid w:val="00C84DE5"/>
    <w:rsid w:val="00C86782"/>
    <w:rsid w:val="00C86D91"/>
    <w:rsid w:val="00C95A26"/>
    <w:rsid w:val="00C95E53"/>
    <w:rsid w:val="00CA2B1B"/>
    <w:rsid w:val="00CA3A37"/>
    <w:rsid w:val="00CA4636"/>
    <w:rsid w:val="00CA549B"/>
    <w:rsid w:val="00CA6911"/>
    <w:rsid w:val="00CB3558"/>
    <w:rsid w:val="00CB7EE6"/>
    <w:rsid w:val="00CC4443"/>
    <w:rsid w:val="00CC605C"/>
    <w:rsid w:val="00CD033C"/>
    <w:rsid w:val="00CD0E9B"/>
    <w:rsid w:val="00CD5990"/>
    <w:rsid w:val="00CD609F"/>
    <w:rsid w:val="00CD6F5A"/>
    <w:rsid w:val="00CD7921"/>
    <w:rsid w:val="00CE00CB"/>
    <w:rsid w:val="00CE32F8"/>
    <w:rsid w:val="00CE6111"/>
    <w:rsid w:val="00CF5AA8"/>
    <w:rsid w:val="00CF61B2"/>
    <w:rsid w:val="00CF6879"/>
    <w:rsid w:val="00D01E73"/>
    <w:rsid w:val="00D02349"/>
    <w:rsid w:val="00D0376E"/>
    <w:rsid w:val="00D041CC"/>
    <w:rsid w:val="00D0798B"/>
    <w:rsid w:val="00D07A59"/>
    <w:rsid w:val="00D10772"/>
    <w:rsid w:val="00D12E47"/>
    <w:rsid w:val="00D13155"/>
    <w:rsid w:val="00D210C1"/>
    <w:rsid w:val="00D23B5D"/>
    <w:rsid w:val="00D24B4D"/>
    <w:rsid w:val="00D257E3"/>
    <w:rsid w:val="00D25DC0"/>
    <w:rsid w:val="00D328E3"/>
    <w:rsid w:val="00D414E6"/>
    <w:rsid w:val="00D4353E"/>
    <w:rsid w:val="00D47F38"/>
    <w:rsid w:val="00D50737"/>
    <w:rsid w:val="00D62F2C"/>
    <w:rsid w:val="00D72AEA"/>
    <w:rsid w:val="00D74F4A"/>
    <w:rsid w:val="00D7663C"/>
    <w:rsid w:val="00D91C7B"/>
    <w:rsid w:val="00D974D6"/>
    <w:rsid w:val="00DA23CA"/>
    <w:rsid w:val="00DA2462"/>
    <w:rsid w:val="00DA3422"/>
    <w:rsid w:val="00DA4D6B"/>
    <w:rsid w:val="00DB3FD2"/>
    <w:rsid w:val="00DB693D"/>
    <w:rsid w:val="00DC10B3"/>
    <w:rsid w:val="00DC1DCE"/>
    <w:rsid w:val="00DC2944"/>
    <w:rsid w:val="00DC6ACD"/>
    <w:rsid w:val="00DD2D61"/>
    <w:rsid w:val="00DD3A95"/>
    <w:rsid w:val="00DD6E17"/>
    <w:rsid w:val="00DD74BB"/>
    <w:rsid w:val="00DE2C61"/>
    <w:rsid w:val="00DF1F9F"/>
    <w:rsid w:val="00DF37AF"/>
    <w:rsid w:val="00DF4F04"/>
    <w:rsid w:val="00DF4F1C"/>
    <w:rsid w:val="00DF7FBA"/>
    <w:rsid w:val="00E00CEF"/>
    <w:rsid w:val="00E03EE5"/>
    <w:rsid w:val="00E06F27"/>
    <w:rsid w:val="00E144C8"/>
    <w:rsid w:val="00E21C46"/>
    <w:rsid w:val="00E23933"/>
    <w:rsid w:val="00E274BC"/>
    <w:rsid w:val="00E32A79"/>
    <w:rsid w:val="00E35DC0"/>
    <w:rsid w:val="00E379DF"/>
    <w:rsid w:val="00E40D1A"/>
    <w:rsid w:val="00E56CFB"/>
    <w:rsid w:val="00E66DF3"/>
    <w:rsid w:val="00E744A3"/>
    <w:rsid w:val="00E80330"/>
    <w:rsid w:val="00E8740B"/>
    <w:rsid w:val="00E9556B"/>
    <w:rsid w:val="00E961EE"/>
    <w:rsid w:val="00EA45B5"/>
    <w:rsid w:val="00EA5B8D"/>
    <w:rsid w:val="00EA6068"/>
    <w:rsid w:val="00EA678E"/>
    <w:rsid w:val="00EA7305"/>
    <w:rsid w:val="00EB3870"/>
    <w:rsid w:val="00EB61DF"/>
    <w:rsid w:val="00EC08D5"/>
    <w:rsid w:val="00ED3943"/>
    <w:rsid w:val="00ED4C69"/>
    <w:rsid w:val="00EE151F"/>
    <w:rsid w:val="00EE2118"/>
    <w:rsid w:val="00EE311F"/>
    <w:rsid w:val="00EE4F31"/>
    <w:rsid w:val="00EE7D7B"/>
    <w:rsid w:val="00EF2C02"/>
    <w:rsid w:val="00EF2E60"/>
    <w:rsid w:val="00EF3B4B"/>
    <w:rsid w:val="00F0092F"/>
    <w:rsid w:val="00F02039"/>
    <w:rsid w:val="00F02C54"/>
    <w:rsid w:val="00F035BD"/>
    <w:rsid w:val="00F04A9A"/>
    <w:rsid w:val="00F062E7"/>
    <w:rsid w:val="00F079A5"/>
    <w:rsid w:val="00F102C1"/>
    <w:rsid w:val="00F1036F"/>
    <w:rsid w:val="00F2281E"/>
    <w:rsid w:val="00F23F01"/>
    <w:rsid w:val="00F25AEA"/>
    <w:rsid w:val="00F26C3E"/>
    <w:rsid w:val="00F26D64"/>
    <w:rsid w:val="00F26E43"/>
    <w:rsid w:val="00F279EA"/>
    <w:rsid w:val="00F32F2C"/>
    <w:rsid w:val="00F366F5"/>
    <w:rsid w:val="00F421EC"/>
    <w:rsid w:val="00F44EF5"/>
    <w:rsid w:val="00F45C9F"/>
    <w:rsid w:val="00F51A9B"/>
    <w:rsid w:val="00F528D7"/>
    <w:rsid w:val="00F560BB"/>
    <w:rsid w:val="00F57C8A"/>
    <w:rsid w:val="00F619EF"/>
    <w:rsid w:val="00F65518"/>
    <w:rsid w:val="00F67FAF"/>
    <w:rsid w:val="00F82C86"/>
    <w:rsid w:val="00F90319"/>
    <w:rsid w:val="00F94F6F"/>
    <w:rsid w:val="00FB3EDA"/>
    <w:rsid w:val="00FC4750"/>
    <w:rsid w:val="00FC7D2D"/>
    <w:rsid w:val="00FC7D7E"/>
    <w:rsid w:val="00FD0E85"/>
    <w:rsid w:val="00FD1D01"/>
    <w:rsid w:val="00FD2313"/>
    <w:rsid w:val="00FD2FCF"/>
    <w:rsid w:val="00FD36B7"/>
    <w:rsid w:val="00FD48E3"/>
    <w:rsid w:val="00FD609C"/>
    <w:rsid w:val="00FE0900"/>
    <w:rsid w:val="00FE1BC6"/>
    <w:rsid w:val="00FF0C40"/>
    <w:rsid w:val="00FF4A20"/>
    <w:rsid w:val="00FF6AD9"/>
    <w:rsid w:val="00FF6B1F"/>
    <w:rsid w:val="76C0D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738C"/>
  <w15:docId w15:val="{4C7B1B56-1F30-4885-9DB6-35A2FD9E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1C54"/>
    <w:pPr>
      <w:spacing w:after="48" w:line="248" w:lineRule="auto"/>
      <w:ind w:left="282" w:right="119" w:hanging="28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521C54"/>
    <w:pPr>
      <w:keepNext/>
      <w:keepLines/>
      <w:numPr>
        <w:numId w:val="4"/>
      </w:numPr>
      <w:spacing w:after="129" w:line="249" w:lineRule="auto"/>
      <w:ind w:left="10" w:right="12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15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A26D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21C54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rsid w:val="00521C54"/>
    <w:pPr>
      <w:spacing w:after="0"/>
      <w:ind w:left="142" w:hanging="142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521C54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521C5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ela-Siatka1">
    <w:name w:val="Tabela - Siatka1"/>
    <w:rsid w:val="00521C5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AD32A1"/>
    <w:rPr>
      <w:color w:val="0563C1" w:themeColor="hyperlink"/>
      <w:u w:val="single"/>
    </w:rPr>
  </w:style>
  <w:style w:type="paragraph" w:customStyle="1" w:styleId="Default">
    <w:name w:val="Default"/>
    <w:rsid w:val="006D47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4094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Tekstpodstawowy">
    <w:name w:val="Body Text"/>
    <w:basedOn w:val="Normalny"/>
    <w:link w:val="TekstpodstawowyZnak"/>
    <w:rsid w:val="00A347A2"/>
    <w:pPr>
      <w:overflowPunct w:val="0"/>
      <w:autoSpaceDE w:val="0"/>
      <w:autoSpaceDN w:val="0"/>
      <w:adjustRightInd w:val="0"/>
      <w:spacing w:after="0" w:line="240" w:lineRule="auto"/>
      <w:ind w:left="0" w:right="0" w:firstLine="0"/>
      <w:textAlignment w:val="baseline"/>
    </w:pPr>
    <w:rPr>
      <w:color w:val="auto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347A2"/>
    <w:rPr>
      <w:rFonts w:ascii="Times New Roman" w:eastAsia="Times New Roman" w:hAnsi="Times New Roman" w:cs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3A139C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FontStyle14">
    <w:name w:val="Font Style14"/>
    <w:uiPriority w:val="99"/>
    <w:rsid w:val="00303CD4"/>
    <w:rPr>
      <w:rFonts w:ascii="Arial" w:hAnsi="Arial" w:cs="Arial"/>
      <w:i/>
      <w:iCs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rsid w:val="002A26D0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styleId="Pogrubienie">
    <w:name w:val="Strong"/>
    <w:basedOn w:val="Domylnaczcionkaakapitu"/>
    <w:uiPriority w:val="22"/>
    <w:qFormat/>
    <w:rsid w:val="002A26D0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30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882"/>
    <w:rPr>
      <w:rFonts w:ascii="Times New Roman" w:eastAsia="Times New Roman" w:hAnsi="Times New Roman"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0A4"/>
    <w:rPr>
      <w:rFonts w:ascii="Segoe UI" w:eastAsia="Times New Roman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F67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AE15C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23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23E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23E0"/>
    <w:rPr>
      <w:vertAlign w:val="superscript"/>
    </w:rPr>
  </w:style>
  <w:style w:type="character" w:customStyle="1" w:styleId="markedcontent">
    <w:name w:val="markedcontent"/>
    <w:basedOn w:val="Domylnaczcionkaakapitu"/>
    <w:rsid w:val="009150F5"/>
  </w:style>
  <w:style w:type="character" w:styleId="Odwoaniedokomentarza">
    <w:name w:val="annotation reference"/>
    <w:basedOn w:val="Domylnaczcionkaakapitu"/>
    <w:uiPriority w:val="99"/>
    <w:semiHidden/>
    <w:unhideWhenUsed/>
    <w:rsid w:val="00C86D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6D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6D9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D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D9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hgkelc">
    <w:name w:val="hgkelc"/>
    <w:basedOn w:val="Domylnaczcionkaakapitu"/>
    <w:rsid w:val="000A0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lpi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hyperlink" Target="mailto:biuro@melpi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D2401-9293-4224-B991-F760D40C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6237</Words>
  <Characters>37428</Characters>
  <Application>Microsoft Office Word</Application>
  <DocSecurity>0</DocSecurity>
  <Lines>311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D20111377L.docx</vt:lpstr>
    </vt:vector>
  </TitlesOfParts>
  <Company/>
  <LinksUpToDate>false</LinksUpToDate>
  <CharactersWithSpaces>43578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D20111377L.docx</dc:title>
  <dc:subject/>
  <dc:creator>ks0174</dc:creator>
  <cp:keywords/>
  <dc:description/>
  <cp:lastModifiedBy>laptop7@melpi.pl</cp:lastModifiedBy>
  <cp:revision>2</cp:revision>
  <cp:lastPrinted>2024-06-14T11:47:00Z</cp:lastPrinted>
  <dcterms:created xsi:type="dcterms:W3CDTF">2026-03-05T12:46:00Z</dcterms:created>
  <dcterms:modified xsi:type="dcterms:W3CDTF">2026-03-05T12:46:00Z</dcterms:modified>
</cp:coreProperties>
</file>